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2FF" w:rsidRPr="007B1D47" w:rsidRDefault="00EE14A8" w:rsidP="007B1D47">
      <w:pPr>
        <w:jc w:val="center"/>
        <w:rPr>
          <w:b/>
          <w:i/>
          <w:sz w:val="96"/>
          <w:szCs w:val="96"/>
          <w:u w:val="single"/>
        </w:rPr>
      </w:pPr>
      <w:r w:rsidRPr="00EE14A8">
        <w:rPr>
          <w:b/>
          <w:sz w:val="40"/>
          <w:szCs w:val="40"/>
        </w:rPr>
        <w:t xml:space="preserve">       </w:t>
      </w:r>
      <w:r>
        <w:rPr>
          <w:b/>
          <w:sz w:val="40"/>
          <w:szCs w:val="40"/>
        </w:rPr>
        <w:t xml:space="preserve">                 </w:t>
      </w:r>
      <w:r w:rsidR="00AC0B48">
        <w:rPr>
          <w:b/>
          <w:sz w:val="40"/>
          <w:szCs w:val="40"/>
        </w:rPr>
        <w:t xml:space="preserve">          </w:t>
      </w:r>
      <w:r w:rsidR="00EC08FF" w:rsidRPr="007B1D47">
        <w:rPr>
          <w:b/>
          <w:i/>
          <w:sz w:val="96"/>
          <w:szCs w:val="96"/>
          <w:u w:val="single"/>
        </w:rPr>
        <w:t>PRO</w:t>
      </w:r>
      <w:r w:rsidR="000350A7">
        <w:rPr>
          <w:b/>
          <w:i/>
          <w:sz w:val="96"/>
          <w:szCs w:val="96"/>
          <w:u w:val="single"/>
        </w:rPr>
        <w:t>STAR</w:t>
      </w:r>
    </w:p>
    <w:p w:rsidR="004349DB" w:rsidRDefault="000A6B70" w:rsidP="004932FF">
      <w:pPr>
        <w:rPr>
          <w:b/>
          <w:sz w:val="48"/>
          <w:szCs w:val="48"/>
        </w:rPr>
      </w:pPr>
      <w:r>
        <w:rPr>
          <w:b/>
          <w:sz w:val="32"/>
          <w:szCs w:val="32"/>
        </w:rPr>
        <w:t xml:space="preserve">     </w:t>
      </w:r>
      <w:r w:rsidR="00EC08FF" w:rsidRPr="000350A7">
        <w:rPr>
          <w:b/>
          <w:sz w:val="48"/>
          <w:szCs w:val="48"/>
        </w:rPr>
        <w:t>Nettoya</w:t>
      </w:r>
      <w:r w:rsidR="000350A7" w:rsidRPr="000350A7">
        <w:rPr>
          <w:b/>
          <w:sz w:val="48"/>
          <w:szCs w:val="48"/>
        </w:rPr>
        <w:t>nt</w:t>
      </w:r>
      <w:r w:rsidR="000350A7">
        <w:rPr>
          <w:b/>
          <w:sz w:val="48"/>
          <w:szCs w:val="48"/>
        </w:rPr>
        <w:t>,</w:t>
      </w:r>
      <w:r w:rsidR="000350A7" w:rsidRPr="000350A7">
        <w:rPr>
          <w:b/>
          <w:sz w:val="48"/>
          <w:szCs w:val="48"/>
        </w:rPr>
        <w:t xml:space="preserve"> désinfectant sanitaires</w:t>
      </w:r>
      <w:r w:rsidR="004349DB">
        <w:rPr>
          <w:b/>
          <w:sz w:val="48"/>
          <w:szCs w:val="48"/>
        </w:rPr>
        <w:t xml:space="preserve"> et </w:t>
      </w:r>
    </w:p>
    <w:p w:rsidR="004932FF" w:rsidRDefault="004349DB" w:rsidP="004932FF">
      <w:pPr>
        <w:rPr>
          <w:b/>
          <w:sz w:val="36"/>
          <w:szCs w:val="36"/>
        </w:rPr>
      </w:pPr>
      <w:r>
        <w:rPr>
          <w:b/>
          <w:sz w:val="48"/>
          <w:szCs w:val="48"/>
        </w:rPr>
        <w:t xml:space="preserve">      Articles en aluminium</w:t>
      </w:r>
      <w:r w:rsidR="000350A7">
        <w:rPr>
          <w:b/>
          <w:sz w:val="32"/>
          <w:szCs w:val="32"/>
        </w:rPr>
        <w:t>.</w:t>
      </w:r>
    </w:p>
    <w:p w:rsidR="004932FF" w:rsidRDefault="004932FF" w:rsidP="004932FF">
      <w:pPr>
        <w:rPr>
          <w:b/>
          <w:sz w:val="36"/>
          <w:szCs w:val="36"/>
        </w:rPr>
      </w:pPr>
    </w:p>
    <w:p w:rsidR="000350A7" w:rsidRDefault="000350A7" w:rsidP="004932FF">
      <w:pPr>
        <w:pStyle w:val="Paragraphedeliste"/>
        <w:numPr>
          <w:ilvl w:val="0"/>
          <w:numId w:val="1"/>
        </w:numPr>
      </w:pPr>
      <w:r w:rsidRPr="001C38AF">
        <w:rPr>
          <w:b/>
          <w:sz w:val="32"/>
          <w:szCs w:val="32"/>
          <w:u w:val="single"/>
        </w:rPr>
        <w:t>DESCRIPTION </w:t>
      </w:r>
      <w:r>
        <w:t>:</w:t>
      </w:r>
    </w:p>
    <w:p w:rsidR="000350A7" w:rsidRDefault="000350A7" w:rsidP="009601FB">
      <w:pPr>
        <w:pStyle w:val="Paragraphedeliste"/>
        <w:numPr>
          <w:ilvl w:val="0"/>
          <w:numId w:val="1"/>
        </w:numPr>
      </w:pPr>
      <w:r>
        <w:t xml:space="preserve"> Liquide </w:t>
      </w:r>
      <w:r w:rsidR="009601FB">
        <w:t>jaunâtre</w:t>
      </w:r>
      <w:r>
        <w:t xml:space="preserve"> pour le nettoyage et la désinfection sanitaires</w:t>
      </w:r>
      <w:r w:rsidR="004349DB">
        <w:t xml:space="preserve"> et aluminium</w:t>
      </w:r>
      <w:r>
        <w:t>.</w:t>
      </w:r>
    </w:p>
    <w:p w:rsidR="001C38AF" w:rsidRDefault="001C38AF" w:rsidP="000350A7">
      <w:pPr>
        <w:pStyle w:val="Paragraphedeliste"/>
      </w:pPr>
    </w:p>
    <w:p w:rsidR="000350A7" w:rsidRDefault="000350A7" w:rsidP="004932FF">
      <w:pPr>
        <w:pStyle w:val="Paragraphedeliste"/>
        <w:numPr>
          <w:ilvl w:val="0"/>
          <w:numId w:val="1"/>
        </w:numPr>
      </w:pPr>
      <w:r w:rsidRPr="001C38AF">
        <w:rPr>
          <w:b/>
          <w:sz w:val="32"/>
          <w:szCs w:val="32"/>
          <w:u w:val="single"/>
        </w:rPr>
        <w:t>DOMAINE D’APPLICATION</w:t>
      </w:r>
      <w:r>
        <w:t> :</w:t>
      </w:r>
    </w:p>
    <w:p w:rsidR="001C38AF" w:rsidRDefault="001C38AF" w:rsidP="001C38AF">
      <w:pPr>
        <w:pStyle w:val="Paragraphedeliste"/>
      </w:pPr>
    </w:p>
    <w:p w:rsidR="000350A7" w:rsidRDefault="000350A7" w:rsidP="004349DB">
      <w:pPr>
        <w:pStyle w:val="Paragraphedeliste"/>
      </w:pPr>
      <w:r>
        <w:t xml:space="preserve">PROSTAR s’utilise pour le nettoyage et la désinfection des </w:t>
      </w:r>
      <w:r w:rsidR="00677507">
        <w:t>baignoires,</w:t>
      </w:r>
      <w:r>
        <w:t xml:space="preserve"> </w:t>
      </w:r>
      <w:r w:rsidR="004622CD">
        <w:t xml:space="preserve">robinetteries </w:t>
      </w:r>
      <w:r>
        <w:t>douches, lavabos intérieurs de WC</w:t>
      </w:r>
      <w:r w:rsidR="004349DB">
        <w:t>,</w:t>
      </w:r>
      <w:r>
        <w:t xml:space="preserve"> murs </w:t>
      </w:r>
      <w:r w:rsidR="00677507">
        <w:t>carrelés</w:t>
      </w:r>
      <w:r w:rsidR="004349DB">
        <w:t xml:space="preserve"> et portes et fenêtres en aluminium</w:t>
      </w:r>
      <w:r w:rsidR="00677507">
        <w:t>.</w:t>
      </w:r>
    </w:p>
    <w:p w:rsidR="001C38AF" w:rsidRDefault="001C38AF" w:rsidP="000350A7">
      <w:pPr>
        <w:pStyle w:val="Paragraphedeliste"/>
      </w:pPr>
    </w:p>
    <w:p w:rsidR="000350A7" w:rsidRPr="001C38AF" w:rsidRDefault="000350A7" w:rsidP="004932FF">
      <w:pPr>
        <w:pStyle w:val="Paragraphedeliste"/>
        <w:numPr>
          <w:ilvl w:val="0"/>
          <w:numId w:val="1"/>
        </w:numPr>
        <w:rPr>
          <w:b/>
          <w:sz w:val="32"/>
          <w:szCs w:val="32"/>
          <w:u w:val="single"/>
        </w:rPr>
      </w:pPr>
      <w:r w:rsidRPr="001C38AF">
        <w:rPr>
          <w:b/>
          <w:sz w:val="32"/>
          <w:szCs w:val="32"/>
          <w:u w:val="single"/>
        </w:rPr>
        <w:t>PROPRIETES :</w:t>
      </w:r>
    </w:p>
    <w:p w:rsidR="001C38AF" w:rsidRDefault="001C38AF" w:rsidP="001C38AF">
      <w:pPr>
        <w:pStyle w:val="Paragraphedeliste"/>
      </w:pPr>
    </w:p>
    <w:p w:rsidR="000350A7" w:rsidRDefault="000350A7" w:rsidP="000350A7">
      <w:pPr>
        <w:pStyle w:val="Paragraphedeliste"/>
      </w:pPr>
      <w:r>
        <w:t>PROSTAR dissout les dépôts d’origine minérale, les taches incrustées et décolle les souillures.</w:t>
      </w:r>
    </w:p>
    <w:p w:rsidR="000350A7" w:rsidRDefault="000350A7" w:rsidP="000350A7">
      <w:pPr>
        <w:pStyle w:val="Paragraphedeliste"/>
      </w:pPr>
      <w:r>
        <w:t>PROSTAR nettoie, détartre et désinfecte en une seule opération.</w:t>
      </w:r>
    </w:p>
    <w:p w:rsidR="000350A7" w:rsidRDefault="000350A7" w:rsidP="000350A7">
      <w:pPr>
        <w:pStyle w:val="Paragraphedeliste"/>
      </w:pPr>
      <w:r>
        <w:t>PROSTAR redonne un aspect brillant aux surfaces entartrées et ne laisse ni traces ni auréoles.</w:t>
      </w:r>
    </w:p>
    <w:p w:rsidR="00631955" w:rsidRDefault="00631955" w:rsidP="000350A7">
      <w:pPr>
        <w:pStyle w:val="Paragraphedeliste"/>
      </w:pPr>
      <w:r>
        <w:t xml:space="preserve">PROSTAR s’utilise en action curative (détartrage) ou en </w:t>
      </w:r>
      <w:bookmarkStart w:id="0" w:name="_GoBack"/>
      <w:r>
        <w:t xml:space="preserve">action </w:t>
      </w:r>
      <w:bookmarkEnd w:id="0"/>
      <w:r>
        <w:t>régulière selon les surfaces à traiter et la dureté de l’eau.</w:t>
      </w:r>
    </w:p>
    <w:p w:rsidR="0084162E" w:rsidRDefault="001B5DEF" w:rsidP="00DD50E0">
      <w:pPr>
        <w:pStyle w:val="Paragraphedeliste"/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6.15pt;margin-top:11.85pt;width:238.45pt;height:323pt;z-index:251660288;mso-width-relative:margin;mso-height-relative:margin" stroked="f">
            <v:textbox>
              <w:txbxContent>
                <w:p w:rsidR="008640A0" w:rsidRDefault="008640A0">
                  <w:pPr>
                    <w:rPr>
                      <w:b/>
                    </w:rPr>
                  </w:pPr>
                </w:p>
                <w:p w:rsidR="00D10A1D" w:rsidRPr="00D10A1D" w:rsidRDefault="00677507">
                  <w:pPr>
                    <w:rPr>
                      <w:b/>
                    </w:rPr>
                  </w:pPr>
                  <w:r>
                    <w:rPr>
                      <w:b/>
                    </w:rPr>
                    <w:t>Propriétés spécifiques</w:t>
                  </w:r>
                  <w:r w:rsidR="00D10A1D" w:rsidRPr="00D10A1D">
                    <w:rPr>
                      <w:b/>
                    </w:rPr>
                    <w:t> :</w:t>
                  </w:r>
                </w:p>
                <w:p w:rsidR="008640A0" w:rsidRDefault="00677507" w:rsidP="009601FB">
                  <w:r>
                    <w:t>Aspect</w:t>
                  </w:r>
                  <w:r w:rsidR="00323659">
                    <w:t xml:space="preserve"> : liquide </w:t>
                  </w:r>
                  <w:r w:rsidR="009601FB">
                    <w:t>jaunâtre</w:t>
                  </w:r>
                </w:p>
                <w:p w:rsidR="008640A0" w:rsidRDefault="00677507">
                  <w:r>
                    <w:t>Biodégradabilité</w:t>
                  </w:r>
                  <w:r w:rsidR="008640A0">
                    <w:t xml:space="preserve"> su</w:t>
                  </w:r>
                  <w:r w:rsidR="00D10A1D" w:rsidRPr="00D10A1D">
                    <w:t>périeur</w:t>
                  </w:r>
                  <w:r w:rsidR="008640A0">
                    <w:t>e</w:t>
                  </w:r>
                  <w:r w:rsidR="00D10A1D" w:rsidRPr="00D10A1D">
                    <w:t xml:space="preserve"> à </w:t>
                  </w:r>
                  <w:r w:rsidR="008640A0">
                    <w:t>9</w:t>
                  </w:r>
                  <w:r w:rsidR="00D10A1D" w:rsidRPr="00D10A1D">
                    <w:t>0%</w:t>
                  </w:r>
                  <w:r w:rsidR="001D4C9B">
                    <w:t> </w:t>
                  </w:r>
                </w:p>
                <w:p w:rsidR="008640A0" w:rsidRDefault="00677507">
                  <w:r>
                    <w:t>Solution</w:t>
                  </w:r>
                  <w:r w:rsidR="008640A0">
                    <w:t xml:space="preserve"> aqueuse 1% PH=</w:t>
                  </w:r>
                  <w:r w:rsidR="005338BE">
                    <w:t>3</w:t>
                  </w:r>
                  <w:r w:rsidR="001C38AF">
                    <w:t>.2</w:t>
                  </w:r>
                </w:p>
                <w:p w:rsidR="008640A0" w:rsidRDefault="00677507">
                  <w:r>
                    <w:t>Densité</w:t>
                  </w:r>
                  <w:r w:rsidR="008640A0">
                    <w:t xml:space="preserve"> = 1.</w:t>
                  </w:r>
                  <w:r w:rsidR="001C38AF">
                    <w:t>13</w:t>
                  </w:r>
                </w:p>
                <w:p w:rsidR="008640A0" w:rsidRDefault="008640A0">
                  <w:pPr>
                    <w:rPr>
                      <w:b/>
                    </w:rPr>
                  </w:pPr>
                </w:p>
                <w:p w:rsidR="008640A0" w:rsidRPr="008640A0" w:rsidRDefault="008640A0">
                  <w:pPr>
                    <w:rPr>
                      <w:b/>
                    </w:rPr>
                  </w:pPr>
                  <w:r w:rsidRPr="008640A0">
                    <w:rPr>
                      <w:b/>
                    </w:rPr>
                    <w:t>Conformité :</w:t>
                  </w:r>
                </w:p>
                <w:p w:rsidR="00D10A1D" w:rsidRDefault="008640A0">
                  <w:r>
                    <w:t>PRO</w:t>
                  </w:r>
                  <w:r w:rsidR="005338BE">
                    <w:t>STAR</w:t>
                  </w:r>
                  <w:r>
                    <w:t xml:space="preserve"> est conforme à la l</w:t>
                  </w:r>
                  <w:r w:rsidR="00C2714C">
                    <w:t>é</w:t>
                  </w:r>
                  <w:r>
                    <w:t>gislation en vigueur relative aux produits de nettoyage des appareils et récipients destinés à être au contact des denrées alimentaires.</w:t>
                  </w:r>
                </w:p>
                <w:p w:rsidR="00D10A1D" w:rsidRDefault="002239E4">
                  <w:pPr>
                    <w:rPr>
                      <w:b/>
                    </w:rPr>
                  </w:pPr>
                  <w:r>
                    <w:rPr>
                      <w:b/>
                    </w:rPr>
                    <w:t>S</w:t>
                  </w:r>
                  <w:r w:rsidR="008640A0">
                    <w:rPr>
                      <w:b/>
                    </w:rPr>
                    <w:t>écurité :</w:t>
                  </w:r>
                </w:p>
                <w:p w:rsidR="001C38AF" w:rsidRDefault="001C38AF">
                  <w:r>
                    <w:t>Ne pas mélanger PROSTAR avec les produits alcalins et les oxydants (eau de javel, poudre chlorée et  produits oxygénés.</w:t>
                  </w:r>
                </w:p>
                <w:p w:rsidR="00D10A1D" w:rsidRDefault="001C38AF">
                  <w:r>
                    <w:t>Porter des gants lors de l’utilisation</w:t>
                  </w:r>
                  <w:r w:rsidR="00D10A1D">
                    <w:t>.</w:t>
                  </w:r>
                </w:p>
                <w:p w:rsidR="002239E4" w:rsidRDefault="002239E4"/>
                <w:p w:rsidR="002239E4" w:rsidRDefault="002239E4">
                  <w:pPr>
                    <w:rPr>
                      <w:b/>
                    </w:rPr>
                  </w:pPr>
                  <w:r w:rsidRPr="002239E4">
                    <w:rPr>
                      <w:b/>
                    </w:rPr>
                    <w:t>Conditionnement :</w:t>
                  </w:r>
                </w:p>
                <w:p w:rsidR="002239E4" w:rsidRPr="002239E4" w:rsidRDefault="00677507">
                  <w:r>
                    <w:t>BIDON</w:t>
                  </w:r>
                  <w:r w:rsidR="001C38AF">
                    <w:t xml:space="preserve"> de 05 kg ou pulvérisateur de 750 ml.</w:t>
                  </w:r>
                </w:p>
              </w:txbxContent>
            </v:textbox>
          </v:shape>
        </w:pict>
      </w:r>
      <w:r w:rsidR="00677507">
        <w:t>PROSTAR ne</w:t>
      </w:r>
      <w:r w:rsidR="0084162E">
        <w:t xml:space="preserve"> doit pas être </w:t>
      </w:r>
      <w:r w:rsidR="00DD50E0">
        <w:t>utilisée</w:t>
      </w:r>
      <w:r w:rsidR="0084162E">
        <w:t xml:space="preserve"> sur des surfaces qui ne résistent pas aux produits acides (marbre, travertin, </w:t>
      </w:r>
      <w:r w:rsidR="00DD50E0">
        <w:t>carrelages)</w:t>
      </w:r>
    </w:p>
    <w:p w:rsidR="00EC08FF" w:rsidRDefault="00EC08FF" w:rsidP="000350A7">
      <w:pPr>
        <w:pStyle w:val="Paragraphedeliste"/>
      </w:pPr>
    </w:p>
    <w:p w:rsidR="0084162E" w:rsidRDefault="0084162E" w:rsidP="004932FF">
      <w:pPr>
        <w:pStyle w:val="Paragraphedeliste"/>
        <w:numPr>
          <w:ilvl w:val="0"/>
          <w:numId w:val="1"/>
        </w:numPr>
      </w:pPr>
      <w:r w:rsidRPr="001C38AF">
        <w:rPr>
          <w:b/>
          <w:sz w:val="32"/>
          <w:szCs w:val="32"/>
          <w:u w:val="single"/>
        </w:rPr>
        <w:t>COMPOSITION </w:t>
      </w:r>
      <w:r>
        <w:t>:</w:t>
      </w:r>
    </w:p>
    <w:p w:rsidR="001C38AF" w:rsidRDefault="001C38AF" w:rsidP="0084162E">
      <w:pPr>
        <w:pStyle w:val="Paragraphedeliste"/>
      </w:pPr>
    </w:p>
    <w:p w:rsidR="001C38AF" w:rsidRDefault="0084162E" w:rsidP="0084162E">
      <w:pPr>
        <w:pStyle w:val="Paragraphedeliste"/>
      </w:pPr>
      <w:r>
        <w:t xml:space="preserve">Solvants organiques, tensio-actifs non ioniques, </w:t>
      </w:r>
    </w:p>
    <w:p w:rsidR="00EC08FF" w:rsidRDefault="00DD50E0" w:rsidP="001C38AF">
      <w:pPr>
        <w:pStyle w:val="Paragraphedeliste"/>
      </w:pPr>
      <w:r>
        <w:t>Acide</w:t>
      </w:r>
      <w:r w:rsidR="0084162E">
        <w:t xml:space="preserve"> citrique et inhibiteur de</w:t>
      </w:r>
      <w:r w:rsidR="001C38AF">
        <w:t xml:space="preserve"> c</w:t>
      </w:r>
      <w:r w:rsidR="0084162E">
        <w:t>orrosion.</w:t>
      </w:r>
    </w:p>
    <w:p w:rsidR="001C38AF" w:rsidRDefault="001C38AF" w:rsidP="001C38AF">
      <w:r>
        <w:t xml:space="preserve">             </w:t>
      </w:r>
    </w:p>
    <w:p w:rsidR="001C38AF" w:rsidRDefault="001C38AF" w:rsidP="001C38AF">
      <w:r>
        <w:t xml:space="preserve">                </w:t>
      </w:r>
      <w:r w:rsidRPr="001C38AF">
        <w:rPr>
          <w:b/>
          <w:sz w:val="40"/>
          <w:szCs w:val="40"/>
          <w:u w:val="single"/>
        </w:rPr>
        <w:t>MODE D’EMPLOI</w:t>
      </w:r>
      <w:r>
        <w:t> :</w:t>
      </w:r>
    </w:p>
    <w:p w:rsidR="001C38AF" w:rsidRDefault="001C38AF" w:rsidP="001C38AF">
      <w:r>
        <w:t xml:space="preserve">               </w:t>
      </w:r>
    </w:p>
    <w:p w:rsidR="00DD50E0" w:rsidRDefault="001C38AF" w:rsidP="00DD50E0">
      <w:r>
        <w:t xml:space="preserve">               </w:t>
      </w:r>
      <w:r w:rsidR="00DD50E0">
        <w:t>Diluer PROSTAR de 30 A 50 % c’est à dire 0.5 L</w:t>
      </w:r>
    </w:p>
    <w:p w:rsidR="00DD50E0" w:rsidRDefault="00DD50E0" w:rsidP="00DD50E0">
      <w:r>
        <w:t xml:space="preserve">               PROSTAR Pour 0.5 l d’eau.</w:t>
      </w:r>
    </w:p>
    <w:p w:rsidR="001C38AF" w:rsidRDefault="001C38AF" w:rsidP="00DD50E0">
      <w:r>
        <w:t xml:space="preserve">            </w:t>
      </w:r>
      <w:r w:rsidR="00DD50E0">
        <w:t xml:space="preserve">   </w:t>
      </w:r>
      <w:r>
        <w:t xml:space="preserve">Vaporiser </w:t>
      </w:r>
      <w:r w:rsidR="005338BE">
        <w:t xml:space="preserve">PROSTAR </w:t>
      </w:r>
      <w:r>
        <w:t xml:space="preserve">sur la surface à traiter </w:t>
      </w:r>
      <w:r w:rsidR="00DD50E0">
        <w:t>laissé</w:t>
      </w:r>
      <w:r>
        <w:t xml:space="preserve"> agir</w:t>
      </w:r>
    </w:p>
    <w:p w:rsidR="001C38AF" w:rsidRDefault="001C38AF" w:rsidP="001C38AF">
      <w:r>
        <w:t xml:space="preserve">               </w:t>
      </w:r>
      <w:r w:rsidR="00677507">
        <w:t xml:space="preserve">05 </w:t>
      </w:r>
      <w:r>
        <w:t>Minutes puis rincer à l’eau et laisser sécher.</w:t>
      </w:r>
    </w:p>
    <w:p w:rsidR="001C38AF" w:rsidRDefault="001C38AF" w:rsidP="001C38AF">
      <w:r>
        <w:t xml:space="preserve">               Les robinetteries doivent être essuyées avec</w:t>
      </w:r>
    </w:p>
    <w:p w:rsidR="001C38AF" w:rsidRPr="007D661D" w:rsidRDefault="001C38AF" w:rsidP="001C38AF">
      <w:r>
        <w:t xml:space="preserve">               Un chiffon propre et sec.</w:t>
      </w:r>
    </w:p>
    <w:sectPr w:rsidR="001C38AF" w:rsidRPr="007D661D" w:rsidSect="00BC49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DEF" w:rsidRDefault="001B5DEF" w:rsidP="00EE14A8">
      <w:r>
        <w:separator/>
      </w:r>
    </w:p>
  </w:endnote>
  <w:endnote w:type="continuationSeparator" w:id="0">
    <w:p w:rsidR="001B5DEF" w:rsidRDefault="001B5DEF" w:rsidP="00EE1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67C" w:rsidRDefault="00C2714C">
    <w:r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4A8" w:rsidRDefault="001B5DEF">
    <w:pPr>
      <w:pStyle w:val="Pieddepage"/>
    </w:pPr>
    <w:r>
      <w:rPr>
        <w:noProof/>
        <w:lang w:eastAsia="fr-FR"/>
      </w:rPr>
      <w:pict>
        <v:roundrect id="_x0000_s2053" style="position:absolute;margin-left:301.15pt;margin-top:673.9pt;width:179.25pt;height:83.25pt;z-index:251660288;mso-position-horizontal-relative:margin;mso-position-vertical-relative:margin" arcsize="10923f" o:allowincell="f" filled="f" stroked="f" strokecolor="purple">
          <v:textbox style="mso-next-textbox:#_x0000_s2053" inset="1pt,1pt,1pt,1pt">
            <w:txbxContent>
              <w:p w:rsidR="00EE14A8" w:rsidRPr="007D661D" w:rsidRDefault="007D661D" w:rsidP="00EE14A8">
                <w:pPr>
                  <w:rPr>
                    <w:rFonts w:ascii="Arial" w:eastAsia="Calibri" w:hAnsi="Arial" w:cs="Times New Roman"/>
                  </w:rPr>
                </w:pPr>
                <w:r w:rsidRPr="007D661D">
                  <w:rPr>
                    <w:rFonts w:ascii="Arial" w:hAnsi="Arial"/>
                  </w:rPr>
                  <w:t xml:space="preserve">PRODET TUNISIE </w:t>
                </w:r>
              </w:p>
              <w:p w:rsidR="00DD50E0" w:rsidRDefault="00DD50E0" w:rsidP="00677507">
                <w:pPr>
                  <w:rPr>
                    <w:rFonts w:ascii="Arial" w:hAnsi="Arial"/>
                  </w:rPr>
                </w:pPr>
              </w:p>
              <w:p w:rsidR="00EE14A8" w:rsidRPr="007D661D" w:rsidRDefault="00DD50E0" w:rsidP="00677507">
                <w:pPr>
                  <w:rPr>
                    <w:rFonts w:ascii="Arial" w:hAnsi="Arial"/>
                  </w:rPr>
                </w:pPr>
                <w:r>
                  <w:rPr>
                    <w:rFonts w:ascii="Arial" w:hAnsi="Arial"/>
                  </w:rPr>
                  <w:t xml:space="preserve">PRODET TUNISIE </w:t>
                </w:r>
                <w:r w:rsidR="007D661D" w:rsidRPr="007D661D">
                  <w:rPr>
                    <w:rFonts w:ascii="Arial" w:hAnsi="Arial"/>
                  </w:rPr>
                  <w:t xml:space="preserve">20 rue somalie </w:t>
                </w:r>
                <w:r w:rsidR="00677507" w:rsidRPr="007D661D">
                  <w:rPr>
                    <w:rFonts w:ascii="Arial" w:hAnsi="Arial"/>
                  </w:rPr>
                  <w:t>Laouina</w:t>
                </w:r>
                <w:r w:rsidR="007D661D" w:rsidRPr="007D661D">
                  <w:rPr>
                    <w:rFonts w:ascii="Arial" w:hAnsi="Arial"/>
                  </w:rPr>
                  <w:t xml:space="preserve"> 2045 Tunis</w:t>
                </w:r>
              </w:p>
              <w:p w:rsidR="00EE14A8" w:rsidRDefault="00C91294" w:rsidP="00677507">
                <w:pPr>
                  <w:rPr>
                    <w:rFonts w:ascii="Arial" w:eastAsia="Calibri" w:hAnsi="Arial" w:cs="Times New Roman"/>
                  </w:rPr>
                </w:pPr>
                <w:r>
                  <w:rPr>
                    <w:rFonts w:ascii="Arial" w:eastAsia="Calibri" w:hAnsi="Arial" w:cs="Times New Roman"/>
                  </w:rPr>
                  <w:t>Tél : 7</w:t>
                </w:r>
                <w:r w:rsidR="007D661D">
                  <w:rPr>
                    <w:rFonts w:ascii="Arial" w:eastAsia="Calibri" w:hAnsi="Arial" w:cs="Times New Roman"/>
                  </w:rPr>
                  <w:t>1</w:t>
                </w:r>
                <w:r>
                  <w:rPr>
                    <w:rFonts w:ascii="Arial" w:eastAsia="Calibri" w:hAnsi="Arial" w:cs="Times New Roman"/>
                  </w:rPr>
                  <w:t>.</w:t>
                </w:r>
                <w:r w:rsidR="007D661D">
                  <w:rPr>
                    <w:rFonts w:ascii="Arial" w:eastAsia="Calibri" w:hAnsi="Arial" w:cs="Times New Roman"/>
                  </w:rPr>
                  <w:t>758468</w:t>
                </w:r>
              </w:p>
              <w:p w:rsidR="007D661D" w:rsidRDefault="007D661D" w:rsidP="00677507">
                <w:pPr>
                  <w:rPr>
                    <w:rFonts w:ascii="Arial" w:eastAsia="Calibri" w:hAnsi="Arial" w:cs="Times New Roman"/>
                  </w:rPr>
                </w:pPr>
                <w:r>
                  <w:rPr>
                    <w:rFonts w:ascii="Arial" w:eastAsia="Calibri" w:hAnsi="Arial" w:cs="Times New Roman"/>
                  </w:rPr>
                  <w:t>Email : prodet.tunisie@</w:t>
                </w:r>
                <w:r w:rsidR="00677507">
                  <w:rPr>
                    <w:rFonts w:ascii="Arial" w:eastAsia="Calibri" w:hAnsi="Arial" w:cs="Times New Roman"/>
                  </w:rPr>
                  <w:t>gmail.com</w:t>
                </w:r>
              </w:p>
            </w:txbxContent>
          </v:textbox>
          <w10:wrap anchorx="margin" anchory="margin"/>
        </v:roundrect>
      </w:pict>
    </w:r>
    <w:r>
      <w:rPr>
        <w:noProof/>
        <w:lang w:eastAsia="fr-FR"/>
      </w:rPr>
      <w:pict>
        <v:shape id="_x0000_s2052" style="position:absolute;margin-left:48.6pt;margin-top:735.2pt;width:530.75pt;height:77.8pt;z-index:251659264;mso-position-horizontal-relative:page;mso-position-vertical-relative:page" coordsize="20000,20000" o:allowincell="f" path="m6,18612l,19961r5174,39l5325,19884r173,-270l5684,19254r198,-514l6088,18072r207,-848l6498,16183r194,-1222l7928,6491,8096,5411r179,-899l8475,3740r228,-642l8923,2635r273,-450l9487,1851r275,-167l20000,1632,20000,,8676,51r-277,52l8145,193,7911,373,7689,681r-211,463l7269,1748r-200,797l6860,3522,6642,4769,6414,6247,5939,9550r-243,1671l5453,12802r-238,1452l4985,15488r-216,939l4561,17159r-192,540l4190,18085r-156,218l3893,18432r-226,103l6,18612r,e" fillcolor="#c00000" strokecolor="#c00000" strokeweight="1.25pt">
          <v:path arrowok="t"/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0E0" w:rsidRDefault="00DD50E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DEF" w:rsidRDefault="001B5DEF" w:rsidP="00EE14A8">
      <w:r>
        <w:separator/>
      </w:r>
    </w:p>
  </w:footnote>
  <w:footnote w:type="continuationSeparator" w:id="0">
    <w:p w:rsidR="001B5DEF" w:rsidRDefault="001B5DEF" w:rsidP="00EE14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0E0" w:rsidRDefault="00DD50E0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4A8" w:rsidRDefault="001B5DEF">
    <w:pPr>
      <w:pStyle w:val="En-tte"/>
    </w:pPr>
    <w:r>
      <w:rPr>
        <w:noProof/>
        <w:lang w:eastAsia="fr-FR"/>
      </w:rPr>
      <w:pict>
        <v:shape id="_x0000_s2049" style="position:absolute;margin-left:60.35pt;margin-top:24.35pt;width:519pt;height:76.9pt;z-index:251658240;mso-position-horizontal-relative:page;mso-position-vertical-relative:page" coordsize="20000,20000" o:allowincell="f" path="m6,18583l,19935r5171,52l5326,19870r173,-260l5688,19233r196,-507l6087,18036r206,-845l6497,16164r195,-1223l7929,6476,8098,5410r179,-924l8472,3719r229,-624l8923,2640r272,-442l9486,1860r275,-169l19998,1625,19998,,8672,52,8397,91r-252,91l7909,364,7686,689r-210,455l7270,1743r-204,793l6859,3511,6642,4746,6414,6242,5938,9532r-244,1664l5451,12809r-233,1430l4985,15475r-218,936l4561,17139r-191,533l4193,18049r-160,208l3892,18427r-229,91l6,18583r,e" fillcolor="#c00000" strokecolor="#c00000" strokeweight="1.25pt">
          <v:path arrowok="t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0E0" w:rsidRDefault="00DD50E0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D40D88"/>
    <w:multiLevelType w:val="hybridMultilevel"/>
    <w:tmpl w:val="57388B0A"/>
    <w:lvl w:ilvl="0" w:tplc="777C5892">
      <w:start w:val="1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0D0A95"/>
    <w:multiLevelType w:val="hybridMultilevel"/>
    <w:tmpl w:val="25965EEA"/>
    <w:lvl w:ilvl="0" w:tplc="73F4B9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32FF"/>
    <w:rsid w:val="000350A7"/>
    <w:rsid w:val="00055541"/>
    <w:rsid w:val="00064F9F"/>
    <w:rsid w:val="00090DB5"/>
    <w:rsid w:val="000A6B70"/>
    <w:rsid w:val="001B073A"/>
    <w:rsid w:val="001B5DEF"/>
    <w:rsid w:val="001C2E6C"/>
    <w:rsid w:val="001C38AF"/>
    <w:rsid w:val="001D4C9B"/>
    <w:rsid w:val="001E71E0"/>
    <w:rsid w:val="002239E4"/>
    <w:rsid w:val="002818EC"/>
    <w:rsid w:val="00323659"/>
    <w:rsid w:val="0037003B"/>
    <w:rsid w:val="0038554A"/>
    <w:rsid w:val="0039467C"/>
    <w:rsid w:val="003B32C6"/>
    <w:rsid w:val="004349DB"/>
    <w:rsid w:val="004622CD"/>
    <w:rsid w:val="004861EF"/>
    <w:rsid w:val="004932FF"/>
    <w:rsid w:val="004A51C5"/>
    <w:rsid w:val="004D1B1D"/>
    <w:rsid w:val="005338BE"/>
    <w:rsid w:val="0055766F"/>
    <w:rsid w:val="005D27C9"/>
    <w:rsid w:val="005F7CFB"/>
    <w:rsid w:val="00604648"/>
    <w:rsid w:val="00631955"/>
    <w:rsid w:val="00677507"/>
    <w:rsid w:val="00707A7A"/>
    <w:rsid w:val="00781565"/>
    <w:rsid w:val="007B1D47"/>
    <w:rsid w:val="007D661D"/>
    <w:rsid w:val="00813B95"/>
    <w:rsid w:val="00825680"/>
    <w:rsid w:val="00836C77"/>
    <w:rsid w:val="0084162E"/>
    <w:rsid w:val="008460BF"/>
    <w:rsid w:val="008640A0"/>
    <w:rsid w:val="009601FB"/>
    <w:rsid w:val="00A62C20"/>
    <w:rsid w:val="00A62DF5"/>
    <w:rsid w:val="00A768B5"/>
    <w:rsid w:val="00AA4480"/>
    <w:rsid w:val="00AC0B48"/>
    <w:rsid w:val="00B62D9B"/>
    <w:rsid w:val="00BC4992"/>
    <w:rsid w:val="00BF7C58"/>
    <w:rsid w:val="00C21443"/>
    <w:rsid w:val="00C2714C"/>
    <w:rsid w:val="00C91294"/>
    <w:rsid w:val="00CA587D"/>
    <w:rsid w:val="00D10A1D"/>
    <w:rsid w:val="00D659D8"/>
    <w:rsid w:val="00D80A1F"/>
    <w:rsid w:val="00DD50E0"/>
    <w:rsid w:val="00E615CB"/>
    <w:rsid w:val="00EA0C02"/>
    <w:rsid w:val="00EC08FF"/>
    <w:rsid w:val="00EE14A8"/>
    <w:rsid w:val="00EF3E2B"/>
    <w:rsid w:val="00EF6DCF"/>
    <w:rsid w:val="00F64CB6"/>
    <w:rsid w:val="00F7790D"/>
    <w:rsid w:val="00FB3C35"/>
    <w:rsid w:val="00FF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;"/>
  <w15:docId w15:val="{75E16B61-9BAF-4390-BF22-2E4CCEDAD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99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932F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10A1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0A1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EE14A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E14A8"/>
  </w:style>
  <w:style w:type="paragraph" w:styleId="Pieddepage">
    <w:name w:val="footer"/>
    <w:basedOn w:val="Normal"/>
    <w:link w:val="PieddepageCar"/>
    <w:uiPriority w:val="99"/>
    <w:unhideWhenUsed/>
    <w:rsid w:val="00EE14A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E1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220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MHYG</Company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LASSOUED</dc:creator>
  <cp:lastModifiedBy>Compte Microsoft</cp:lastModifiedBy>
  <cp:revision>12</cp:revision>
  <cp:lastPrinted>2022-10-17T14:59:00Z</cp:lastPrinted>
  <dcterms:created xsi:type="dcterms:W3CDTF">2013-03-10T12:00:00Z</dcterms:created>
  <dcterms:modified xsi:type="dcterms:W3CDTF">2024-07-19T08:01:00Z</dcterms:modified>
</cp:coreProperties>
</file>