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2FF" w:rsidRPr="007B1D47" w:rsidRDefault="00EE14A8" w:rsidP="007B1D47">
      <w:pPr>
        <w:jc w:val="center"/>
        <w:rPr>
          <w:b/>
          <w:i/>
          <w:sz w:val="96"/>
          <w:szCs w:val="96"/>
          <w:u w:val="single"/>
        </w:rPr>
      </w:pPr>
      <w:r w:rsidRPr="00EE14A8">
        <w:rPr>
          <w:b/>
          <w:sz w:val="40"/>
          <w:szCs w:val="40"/>
        </w:rPr>
        <w:t xml:space="preserve">       </w:t>
      </w:r>
      <w:r>
        <w:rPr>
          <w:b/>
          <w:sz w:val="40"/>
          <w:szCs w:val="40"/>
        </w:rPr>
        <w:t xml:space="preserve">                 </w:t>
      </w:r>
      <w:r w:rsidR="00AC0B48">
        <w:rPr>
          <w:b/>
          <w:sz w:val="40"/>
          <w:szCs w:val="40"/>
        </w:rPr>
        <w:t xml:space="preserve">          </w:t>
      </w:r>
      <w:r w:rsidR="00EC08FF" w:rsidRPr="007B1D47">
        <w:rPr>
          <w:b/>
          <w:i/>
          <w:sz w:val="96"/>
          <w:szCs w:val="96"/>
          <w:u w:val="single"/>
        </w:rPr>
        <w:t>PRO</w:t>
      </w:r>
      <w:r w:rsidR="00684767">
        <w:rPr>
          <w:b/>
          <w:i/>
          <w:sz w:val="96"/>
          <w:szCs w:val="96"/>
          <w:u w:val="single"/>
        </w:rPr>
        <w:t>SAV</w:t>
      </w:r>
      <w:bookmarkStart w:id="0" w:name="_GoBack"/>
    </w:p>
    <w:p w:rsidR="00AD4E42" w:rsidRDefault="000A6B70" w:rsidP="004932F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4932FF" w:rsidRDefault="00684767" w:rsidP="004932FF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Détergent sous forme de </w:t>
      </w:r>
      <w:r w:rsidR="00D92CA2">
        <w:rPr>
          <w:b/>
          <w:sz w:val="32"/>
          <w:szCs w:val="32"/>
        </w:rPr>
        <w:t>pâte</w:t>
      </w:r>
      <w:r>
        <w:rPr>
          <w:b/>
          <w:sz w:val="32"/>
          <w:szCs w:val="32"/>
        </w:rPr>
        <w:t xml:space="preserve"> multi-usages pour toutes </w:t>
      </w:r>
      <w:r w:rsidR="00EC08FF">
        <w:rPr>
          <w:b/>
          <w:sz w:val="32"/>
          <w:szCs w:val="32"/>
        </w:rPr>
        <w:t>surfaces</w:t>
      </w:r>
      <w:r>
        <w:rPr>
          <w:b/>
          <w:sz w:val="32"/>
          <w:szCs w:val="32"/>
        </w:rPr>
        <w:t>.</w:t>
      </w:r>
      <w:r w:rsidR="00EC08FF">
        <w:rPr>
          <w:b/>
          <w:sz w:val="32"/>
          <w:szCs w:val="32"/>
        </w:rPr>
        <w:t xml:space="preserve"> </w:t>
      </w:r>
    </w:p>
    <w:p w:rsidR="004932FF" w:rsidRDefault="004932FF" w:rsidP="004932FF">
      <w:pPr>
        <w:rPr>
          <w:b/>
          <w:sz w:val="36"/>
          <w:szCs w:val="36"/>
        </w:rPr>
      </w:pPr>
    </w:p>
    <w:p w:rsidR="00F623B8" w:rsidRDefault="00F623B8" w:rsidP="004932FF">
      <w:pPr>
        <w:pStyle w:val="Paragraphedeliste"/>
        <w:numPr>
          <w:ilvl w:val="0"/>
          <w:numId w:val="1"/>
        </w:numPr>
      </w:pPr>
      <w:r>
        <w:t>PROSAV en solution est compatible avec tous les matériaux généralement rencontrés en structure d’hébergement.</w:t>
      </w:r>
    </w:p>
    <w:p w:rsidR="00F623B8" w:rsidRDefault="00F623B8" w:rsidP="004932FF">
      <w:pPr>
        <w:pStyle w:val="Paragraphedeliste"/>
        <w:numPr>
          <w:ilvl w:val="0"/>
          <w:numId w:val="1"/>
        </w:numPr>
      </w:pPr>
      <w:r>
        <w:t>PROSAV est polyvalent  pour de nombreuses surfaces : sols, murs, surfaces carrelées ou peintes…</w:t>
      </w:r>
    </w:p>
    <w:p w:rsidR="00F623B8" w:rsidRDefault="00F623B8" w:rsidP="004932FF">
      <w:pPr>
        <w:pStyle w:val="Paragraphedeliste"/>
        <w:numPr>
          <w:ilvl w:val="0"/>
          <w:numId w:val="1"/>
        </w:numPr>
      </w:pPr>
      <w:r>
        <w:t xml:space="preserve">PROSAV de par ses propriétés  </w:t>
      </w:r>
      <w:r w:rsidR="00D92CA2">
        <w:t>mouillantes,</w:t>
      </w:r>
      <w:r>
        <w:t xml:space="preserve">  pénètre et décolle les souillures de toutes sortes.</w:t>
      </w:r>
    </w:p>
    <w:p w:rsidR="00F623B8" w:rsidRDefault="00F623B8" w:rsidP="004932FF">
      <w:pPr>
        <w:pStyle w:val="Paragraphedeliste"/>
        <w:numPr>
          <w:ilvl w:val="0"/>
          <w:numId w:val="1"/>
        </w:numPr>
      </w:pPr>
      <w:r>
        <w:t>PROSAV  est neutre : n’altère pas les surfaces  et respect  la sécurité du personnel.</w:t>
      </w:r>
    </w:p>
    <w:p w:rsidR="00F623B8" w:rsidRDefault="00F623B8" w:rsidP="00F623B8">
      <w:pPr>
        <w:pStyle w:val="Paragraphedeliste"/>
      </w:pPr>
    </w:p>
    <w:p w:rsidR="00EC08FF" w:rsidRDefault="00F623B8" w:rsidP="00F623B8">
      <w:pPr>
        <w:pStyle w:val="Paragraphedeliste"/>
      </w:pPr>
      <w:r>
        <w:t xml:space="preserve"> </w:t>
      </w:r>
    </w:p>
    <w:p w:rsidR="000A6B70" w:rsidRDefault="000A6B70" w:rsidP="000A6B70">
      <w:pPr>
        <w:ind w:left="360"/>
      </w:pPr>
    </w:p>
    <w:p w:rsidR="000A6B70" w:rsidRDefault="000A6B70" w:rsidP="000A6B70">
      <w:pPr>
        <w:ind w:left="360"/>
      </w:pPr>
      <w:r w:rsidRPr="000A6B70">
        <w:rPr>
          <w:b/>
          <w:sz w:val="32"/>
          <w:szCs w:val="32"/>
          <w:u w:val="single"/>
        </w:rPr>
        <w:t>Une utilisation simple et économique</w:t>
      </w:r>
      <w:r>
        <w:t> :</w:t>
      </w:r>
    </w:p>
    <w:p w:rsidR="000A6B70" w:rsidRDefault="000A6B70" w:rsidP="000A6B70">
      <w:pPr>
        <w:ind w:left="360"/>
      </w:pPr>
    </w:p>
    <w:p w:rsidR="000A6B70" w:rsidRDefault="000A6B70" w:rsidP="004932FF">
      <w:pPr>
        <w:pStyle w:val="Paragraphedeliste"/>
        <w:numPr>
          <w:ilvl w:val="0"/>
          <w:numId w:val="1"/>
        </w:numPr>
      </w:pPr>
      <w:r>
        <w:t xml:space="preserve">Une seule application pour </w:t>
      </w:r>
      <w:r w:rsidR="00F623B8">
        <w:t xml:space="preserve">nettoyer  </w:t>
      </w:r>
      <w:r>
        <w:t xml:space="preserve"> rapidement : il suffit de </w:t>
      </w:r>
      <w:r w:rsidR="00F623B8">
        <w:t xml:space="preserve">diluer </w:t>
      </w:r>
      <w:r w:rsidR="00D92CA2">
        <w:t>PROSAV,</w:t>
      </w:r>
      <w:r>
        <w:t xml:space="preserve"> laisser agir 5 minutes, essuyer, puis rincer à l’eau.</w:t>
      </w:r>
    </w:p>
    <w:p w:rsidR="000A6B70" w:rsidRDefault="000A6B70" w:rsidP="000A6B70">
      <w:pPr>
        <w:ind w:left="360"/>
      </w:pPr>
    </w:p>
    <w:p w:rsidR="000A6B70" w:rsidRPr="000A6B70" w:rsidRDefault="000A6B70" w:rsidP="000A6B70">
      <w:pPr>
        <w:ind w:left="360"/>
        <w:rPr>
          <w:b/>
          <w:sz w:val="32"/>
          <w:szCs w:val="32"/>
          <w:u w:val="single"/>
        </w:rPr>
      </w:pPr>
      <w:r w:rsidRPr="000A6B70">
        <w:rPr>
          <w:b/>
          <w:sz w:val="32"/>
          <w:szCs w:val="32"/>
          <w:u w:val="single"/>
        </w:rPr>
        <w:t>Polyvalent :</w:t>
      </w:r>
    </w:p>
    <w:p w:rsidR="000A6B70" w:rsidRDefault="000A6B70" w:rsidP="000A6B70">
      <w:pPr>
        <w:ind w:left="360"/>
      </w:pPr>
    </w:p>
    <w:p w:rsidR="000A6B70" w:rsidRDefault="000A6B70" w:rsidP="004932FF">
      <w:pPr>
        <w:pStyle w:val="Paragraphedeliste"/>
        <w:numPr>
          <w:ilvl w:val="0"/>
          <w:numId w:val="1"/>
        </w:numPr>
      </w:pPr>
      <w:r>
        <w:t xml:space="preserve">Utilisation d’un produit unique pour le </w:t>
      </w:r>
      <w:r w:rsidR="00F623B8">
        <w:t xml:space="preserve">nettoyage de nombreuses </w:t>
      </w:r>
      <w:r w:rsidR="00AD4E42">
        <w:t xml:space="preserve"> </w:t>
      </w:r>
      <w:r w:rsidR="00D92CA2">
        <w:t>surfaces.</w:t>
      </w:r>
    </w:p>
    <w:p w:rsidR="000A6B70" w:rsidRDefault="00AF5391" w:rsidP="000A6B70">
      <w:pPr>
        <w:pStyle w:val="Paragraphedeliste"/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6.15pt;margin-top:3.15pt;width:238.45pt;height:250.5pt;z-index:251660288;mso-width-relative:margin;mso-height-relative:margin" stroked="f">
            <v:textbox>
              <w:txbxContent>
                <w:p w:rsidR="008640A0" w:rsidRDefault="008640A0">
                  <w:pPr>
                    <w:rPr>
                      <w:b/>
                    </w:rPr>
                  </w:pPr>
                </w:p>
                <w:p w:rsidR="00AD4E42" w:rsidRDefault="00AD4E42">
                  <w:pPr>
                    <w:rPr>
                      <w:b/>
                    </w:rPr>
                  </w:pPr>
                </w:p>
                <w:p w:rsidR="00AD4E42" w:rsidRDefault="00AD4E42">
                  <w:pPr>
                    <w:rPr>
                      <w:b/>
                    </w:rPr>
                  </w:pPr>
                </w:p>
                <w:p w:rsidR="00AD4E42" w:rsidRDefault="00AD4E42">
                  <w:pPr>
                    <w:rPr>
                      <w:b/>
                    </w:rPr>
                  </w:pPr>
                </w:p>
                <w:p w:rsidR="00D10A1D" w:rsidRPr="00D10A1D" w:rsidRDefault="008640A0">
                  <w:pPr>
                    <w:rPr>
                      <w:b/>
                    </w:rPr>
                  </w:pPr>
                  <w:r>
                    <w:rPr>
                      <w:b/>
                    </w:rPr>
                    <w:t>propriétés  spécifiques</w:t>
                  </w:r>
                  <w:r w:rsidR="00D10A1D" w:rsidRPr="00D10A1D">
                    <w:rPr>
                      <w:b/>
                    </w:rPr>
                    <w:t> :</w:t>
                  </w:r>
                </w:p>
                <w:p w:rsidR="00AD4E42" w:rsidRDefault="00AD4E42"/>
                <w:p w:rsidR="008640A0" w:rsidRDefault="00AD4E42">
                  <w:r>
                    <w:t>Aspect : pate blanche parfumé</w:t>
                  </w:r>
                </w:p>
                <w:p w:rsidR="008640A0" w:rsidRDefault="008640A0">
                  <w:r>
                    <w:t>biodégradabilité su</w:t>
                  </w:r>
                  <w:r w:rsidR="00D10A1D" w:rsidRPr="00D10A1D">
                    <w:t>périeur</w:t>
                  </w:r>
                  <w:r>
                    <w:t>e</w:t>
                  </w:r>
                  <w:r w:rsidR="00D10A1D" w:rsidRPr="00D10A1D">
                    <w:t xml:space="preserve"> à </w:t>
                  </w:r>
                  <w:r>
                    <w:t>9</w:t>
                  </w:r>
                  <w:r w:rsidR="00D10A1D" w:rsidRPr="00D10A1D">
                    <w:t>0%</w:t>
                  </w:r>
                  <w:r w:rsidR="001D4C9B">
                    <w:t> </w:t>
                  </w:r>
                </w:p>
                <w:p w:rsidR="008640A0" w:rsidRDefault="00AD4E42" w:rsidP="00886D9A">
                  <w:r>
                    <w:t xml:space="preserve">PH à 100% = </w:t>
                  </w:r>
                  <w:r w:rsidR="007F6010">
                    <w:t>7</w:t>
                  </w:r>
                  <w:r w:rsidR="00886D9A">
                    <w:t>.5</w:t>
                  </w:r>
                  <w:r>
                    <w:t xml:space="preserve"> à </w:t>
                  </w:r>
                  <w:r w:rsidR="00886D9A">
                    <w:t>8</w:t>
                  </w:r>
                  <w:r w:rsidR="007F6010">
                    <w:t>.5</w:t>
                  </w:r>
                </w:p>
                <w:p w:rsidR="008640A0" w:rsidRDefault="008640A0">
                  <w:pPr>
                    <w:rPr>
                      <w:b/>
                    </w:rPr>
                  </w:pPr>
                </w:p>
                <w:p w:rsidR="008640A0" w:rsidRPr="008640A0" w:rsidRDefault="008640A0">
                  <w:pPr>
                    <w:rPr>
                      <w:b/>
                    </w:rPr>
                  </w:pPr>
                  <w:r w:rsidRPr="008640A0">
                    <w:rPr>
                      <w:b/>
                    </w:rPr>
                    <w:t>Conformité :</w:t>
                  </w:r>
                </w:p>
                <w:p w:rsidR="00D10A1D" w:rsidRDefault="008640A0">
                  <w:r>
                    <w:t>PRO</w:t>
                  </w:r>
                  <w:r w:rsidR="00AD4E42">
                    <w:t>SAV</w:t>
                  </w:r>
                  <w:r>
                    <w:t xml:space="preserve"> est conforme à la l</w:t>
                  </w:r>
                  <w:r w:rsidR="00AD4E42">
                    <w:t>é</w:t>
                  </w:r>
                  <w:r>
                    <w:t>gislation en vigueur relative aux produits de nettoyage des appareils et récipients destinés à être au contact des denrées alimentaires.</w:t>
                  </w:r>
                </w:p>
                <w:p w:rsidR="00AD4E42" w:rsidRDefault="00AD4E42">
                  <w:pPr>
                    <w:rPr>
                      <w:b/>
                    </w:rPr>
                  </w:pPr>
                </w:p>
                <w:p w:rsidR="002239E4" w:rsidRDefault="002239E4">
                  <w:pPr>
                    <w:rPr>
                      <w:b/>
                    </w:rPr>
                  </w:pPr>
                  <w:r w:rsidRPr="002239E4">
                    <w:rPr>
                      <w:b/>
                    </w:rPr>
                    <w:t>Conditionnement :</w:t>
                  </w:r>
                </w:p>
                <w:p w:rsidR="002239E4" w:rsidRPr="002239E4" w:rsidRDefault="00AD4E42" w:rsidP="007F6010">
                  <w:r>
                    <w:t xml:space="preserve">Seau de 05 </w:t>
                  </w:r>
                  <w:r w:rsidR="007F6010">
                    <w:t>litres</w:t>
                  </w:r>
                </w:p>
              </w:txbxContent>
            </v:textbox>
          </v:shape>
        </w:pict>
      </w:r>
    </w:p>
    <w:p w:rsidR="000A6B70" w:rsidRDefault="000A6B70" w:rsidP="000A6B70">
      <w:pPr>
        <w:rPr>
          <w:b/>
          <w:sz w:val="32"/>
          <w:szCs w:val="32"/>
          <w:u w:val="single"/>
        </w:rPr>
      </w:pPr>
      <w:r>
        <w:t xml:space="preserve">       </w:t>
      </w:r>
      <w:r w:rsidRPr="007B1D47">
        <w:rPr>
          <w:b/>
          <w:sz w:val="32"/>
          <w:szCs w:val="32"/>
          <w:u w:val="single"/>
        </w:rPr>
        <w:t>Mode d’emploi :</w:t>
      </w:r>
    </w:p>
    <w:p w:rsidR="008640A0" w:rsidRPr="007B1D47" w:rsidRDefault="008640A0" w:rsidP="000A6B70">
      <w:pPr>
        <w:rPr>
          <w:b/>
          <w:sz w:val="32"/>
          <w:szCs w:val="32"/>
          <w:u w:val="single"/>
        </w:rPr>
      </w:pPr>
    </w:p>
    <w:p w:rsidR="004261DF" w:rsidRDefault="00AD4E42" w:rsidP="00AD4E42">
      <w:pPr>
        <w:pStyle w:val="Paragraphedeliste"/>
        <w:numPr>
          <w:ilvl w:val="0"/>
          <w:numId w:val="1"/>
        </w:numPr>
      </w:pPr>
      <w:r>
        <w:t xml:space="preserve">Diluer PROSAV à raison de </w:t>
      </w:r>
      <w:r w:rsidR="004261DF">
        <w:t xml:space="preserve">100 à </w:t>
      </w:r>
      <w:r>
        <w:t>200 grammes par</w:t>
      </w:r>
    </w:p>
    <w:p w:rsidR="004261DF" w:rsidRDefault="00AD4E42" w:rsidP="004261DF">
      <w:pPr>
        <w:ind w:left="360"/>
      </w:pPr>
      <w:r>
        <w:t xml:space="preserve"> </w:t>
      </w:r>
      <w:r w:rsidR="004261DF">
        <w:t xml:space="preserve">      </w:t>
      </w:r>
      <w:r>
        <w:t xml:space="preserve">10 litres d’eau, appliquer la solution sur la </w:t>
      </w:r>
      <w:r w:rsidR="00D92CA2">
        <w:t>surface,</w:t>
      </w:r>
    </w:p>
    <w:p w:rsidR="00AD4E42" w:rsidRDefault="00AD4E42" w:rsidP="004261DF">
      <w:pPr>
        <w:ind w:left="360"/>
      </w:pPr>
      <w:r>
        <w:t xml:space="preserve">  </w:t>
      </w:r>
      <w:r w:rsidR="004261DF">
        <w:t xml:space="preserve">     </w:t>
      </w:r>
      <w:r>
        <w:t>brosser si nécessaire  puis rincer à l’eau.</w:t>
      </w:r>
    </w:p>
    <w:p w:rsidR="007D661D" w:rsidRPr="007D661D" w:rsidRDefault="007D661D" w:rsidP="000A6B70">
      <w:r w:rsidRPr="007D661D">
        <w:t xml:space="preserve"> </w:t>
      </w:r>
    </w:p>
    <w:bookmarkEnd w:id="0"/>
    <w:p w:rsidR="002239E4" w:rsidRPr="007D661D" w:rsidRDefault="002239E4" w:rsidP="007B1D47">
      <w:pPr>
        <w:keepNext/>
      </w:pPr>
    </w:p>
    <w:sectPr w:rsidR="002239E4" w:rsidRPr="007D661D" w:rsidSect="00BC499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391" w:rsidRDefault="00AF5391" w:rsidP="00EE14A8">
      <w:r>
        <w:separator/>
      </w:r>
    </w:p>
  </w:endnote>
  <w:endnote w:type="continuationSeparator" w:id="0">
    <w:p w:rsidR="00AF5391" w:rsidRDefault="00AF5391" w:rsidP="00EE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6B2" w:rsidRDefault="00AD4E42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4A8" w:rsidRDefault="00AF5391">
    <w:pPr>
      <w:pStyle w:val="Pieddepage"/>
    </w:pPr>
    <w:r>
      <w:rPr>
        <w:noProof/>
        <w:lang w:eastAsia="fr-FR"/>
      </w:rPr>
      <w:pict>
        <v:roundrect id="_x0000_s2053" style="position:absolute;margin-left:301.15pt;margin-top:673.9pt;width:179.25pt;height:83.25pt;z-index:251660288;mso-position-horizontal-relative:margin;mso-position-vertical-relative:margin" arcsize="10923f" o:allowincell="f" filled="f" stroked="f" strokecolor="purple">
          <v:textbox style="mso-next-textbox:#_x0000_s2053" inset="1pt,1pt,1pt,1pt">
            <w:txbxContent>
              <w:p w:rsidR="00EE14A8" w:rsidRPr="007D661D" w:rsidRDefault="007D661D" w:rsidP="00EE14A8">
                <w:pPr>
                  <w:rPr>
                    <w:rFonts w:ascii="Arial" w:eastAsia="Calibri" w:hAnsi="Arial" w:cs="Times New Roman"/>
                  </w:rPr>
                </w:pPr>
                <w:r w:rsidRPr="007D661D">
                  <w:rPr>
                    <w:rFonts w:ascii="Arial" w:hAnsi="Arial"/>
                  </w:rPr>
                  <w:t xml:space="preserve">PRODET TUNISIE </w:t>
                </w:r>
              </w:p>
              <w:p w:rsidR="00EE14A8" w:rsidRPr="007D661D" w:rsidRDefault="007D661D" w:rsidP="00EE14A8">
                <w:pPr>
                  <w:rPr>
                    <w:rFonts w:ascii="Arial" w:hAnsi="Arial"/>
                  </w:rPr>
                </w:pPr>
                <w:r w:rsidRPr="007D661D">
                  <w:rPr>
                    <w:rFonts w:ascii="Arial" w:hAnsi="Arial"/>
                  </w:rPr>
                  <w:t xml:space="preserve">20 </w:t>
                </w:r>
                <w:proofErr w:type="gramStart"/>
                <w:r w:rsidRPr="007D661D">
                  <w:rPr>
                    <w:rFonts w:ascii="Arial" w:hAnsi="Arial"/>
                  </w:rPr>
                  <w:t>rue somalie</w:t>
                </w:r>
                <w:proofErr w:type="gramEnd"/>
                <w:r w:rsidRPr="007D661D">
                  <w:rPr>
                    <w:rFonts w:ascii="Arial" w:hAnsi="Arial"/>
                  </w:rPr>
                  <w:t xml:space="preserve"> l’</w:t>
                </w:r>
                <w:proofErr w:type="spellStart"/>
                <w:r w:rsidRPr="007D661D">
                  <w:rPr>
                    <w:rFonts w:ascii="Arial" w:hAnsi="Arial"/>
                  </w:rPr>
                  <w:t>aouina</w:t>
                </w:r>
                <w:proofErr w:type="spellEnd"/>
                <w:r w:rsidRPr="007D661D">
                  <w:rPr>
                    <w:rFonts w:ascii="Arial" w:hAnsi="Arial"/>
                  </w:rPr>
                  <w:t xml:space="preserve"> 2045 Tunis</w:t>
                </w:r>
              </w:p>
              <w:p w:rsidR="00EE14A8" w:rsidRDefault="00C91294" w:rsidP="00EE14A8">
                <w:pPr>
                  <w:rPr>
                    <w:rFonts w:ascii="Arial" w:eastAsia="Calibri" w:hAnsi="Arial" w:cs="Times New Roman"/>
                  </w:rPr>
                </w:pPr>
                <w:r>
                  <w:rPr>
                    <w:rFonts w:ascii="Arial" w:eastAsia="Calibri" w:hAnsi="Arial" w:cs="Times New Roman"/>
                  </w:rPr>
                  <w:t>Tél : 7</w:t>
                </w:r>
                <w:r w:rsidR="007D661D">
                  <w:rPr>
                    <w:rFonts w:ascii="Arial" w:eastAsia="Calibri" w:hAnsi="Arial" w:cs="Times New Roman"/>
                  </w:rPr>
                  <w:t>1</w:t>
                </w:r>
                <w:r>
                  <w:rPr>
                    <w:rFonts w:ascii="Arial" w:eastAsia="Calibri" w:hAnsi="Arial" w:cs="Times New Roman"/>
                  </w:rPr>
                  <w:t>.</w:t>
                </w:r>
                <w:r w:rsidR="007D661D">
                  <w:rPr>
                    <w:rFonts w:ascii="Arial" w:eastAsia="Calibri" w:hAnsi="Arial" w:cs="Times New Roman"/>
                  </w:rPr>
                  <w:t>758468</w:t>
                </w:r>
                <w:r>
                  <w:rPr>
                    <w:rFonts w:ascii="Arial" w:eastAsia="Calibri" w:hAnsi="Arial" w:cs="Times New Roman"/>
                  </w:rPr>
                  <w:t>/ Fax : 70.</w:t>
                </w:r>
                <w:r w:rsidR="007D661D">
                  <w:rPr>
                    <w:rFonts w:ascii="Arial" w:eastAsia="Calibri" w:hAnsi="Arial" w:cs="Times New Roman"/>
                  </w:rPr>
                  <w:t>726054</w:t>
                </w:r>
              </w:p>
              <w:p w:rsidR="007D661D" w:rsidRDefault="007D661D" w:rsidP="00EE14A8">
                <w:pPr>
                  <w:rPr>
                    <w:rFonts w:ascii="Arial" w:eastAsia="Calibri" w:hAnsi="Arial" w:cs="Times New Roman"/>
                  </w:rPr>
                </w:pPr>
                <w:r>
                  <w:rPr>
                    <w:rFonts w:ascii="Arial" w:eastAsia="Calibri" w:hAnsi="Arial" w:cs="Times New Roman"/>
                  </w:rPr>
                  <w:t>Email : prodet.tunisie@topnet.tn</w:t>
                </w:r>
              </w:p>
            </w:txbxContent>
          </v:textbox>
          <w10:wrap anchorx="margin" anchory="margin"/>
        </v:roundrect>
      </w:pict>
    </w:r>
    <w:r>
      <w:rPr>
        <w:noProof/>
        <w:lang w:eastAsia="fr-FR"/>
      </w:rPr>
      <w:pict>
        <v:shape id="_x0000_s2052" style="position:absolute;margin-left:48.6pt;margin-top:735.2pt;width:530.75pt;height:77.8pt;z-index:251659264;mso-position-horizontal-relative:page;mso-position-vertical-relative:page" coordsize="20000,20000" o:allowincell="f" path="m6,18612l,19961r5174,39l5325,19884r173,-270l5684,19254r198,-514l6088,18072r207,-848l6498,16183r194,-1222l7928,6491,8096,5411r179,-899l8475,3740r228,-642l8923,2635r273,-450l9487,1851r275,-167l20000,1632,20000,,8676,51r-277,52l8145,193,7911,373,7689,681r-211,463l7269,1748r-200,797l6860,3522,6642,4769,6414,6247,5939,9550r-243,1671l5453,12802r-238,1452l4985,15488r-216,939l4561,17159r-192,540l4190,18085r-156,218l3893,18432r-226,103l6,18612r,e" fillcolor="#c00000" strokecolor="#c00000" strokeweight="1.25pt">
          <v:path arrowok="t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391" w:rsidRDefault="00AF5391" w:rsidP="00EE14A8">
      <w:r>
        <w:separator/>
      </w:r>
    </w:p>
  </w:footnote>
  <w:footnote w:type="continuationSeparator" w:id="0">
    <w:p w:rsidR="00AF5391" w:rsidRDefault="00AF5391" w:rsidP="00EE1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4A8" w:rsidRDefault="00AF5391">
    <w:pPr>
      <w:pStyle w:val="En-tte"/>
    </w:pPr>
    <w:r>
      <w:rPr>
        <w:noProof/>
        <w:lang w:eastAsia="fr-FR"/>
      </w:rPr>
      <w:pict>
        <v:shape id="_x0000_s2049" style="position:absolute;margin-left:60.35pt;margin-top:24.35pt;width:519pt;height:76.9pt;z-index:251658240;mso-position-horizontal-relative:page;mso-position-vertical-relative:page" coordsize="20000,20000" o:allowincell="f" path="m6,18583l,19935r5171,52l5326,19870r173,-260l5688,19233r196,-507l6087,18036r206,-845l6497,16164r195,-1223l7929,6476,8098,5410r179,-924l8472,3719r229,-624l8923,2640r272,-442l9486,1860r275,-169l19998,1625,19998,,8672,52,8397,91r-252,91l7909,364,7686,689r-210,455l7270,1743r-204,793l6859,3511,6642,4746,6414,6242,5938,9532r-244,1664l5451,12809r-233,1430l4985,15475r-218,936l4561,17139r-191,533l4193,18049r-160,208l3892,18427r-229,91l6,18583r,e" fillcolor="#c00000" strokecolor="#c00000" strokeweight="1.25pt">
          <v:path arrowok="t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40D88"/>
    <w:multiLevelType w:val="hybridMultilevel"/>
    <w:tmpl w:val="57388B0A"/>
    <w:lvl w:ilvl="0" w:tplc="777C5892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D0A95"/>
    <w:multiLevelType w:val="hybridMultilevel"/>
    <w:tmpl w:val="25965EEA"/>
    <w:lvl w:ilvl="0" w:tplc="73F4B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2FF"/>
    <w:rsid w:val="00055541"/>
    <w:rsid w:val="0006286F"/>
    <w:rsid w:val="00090DB5"/>
    <w:rsid w:val="000A6B70"/>
    <w:rsid w:val="001B073A"/>
    <w:rsid w:val="001D3F5D"/>
    <w:rsid w:val="001D4C9B"/>
    <w:rsid w:val="001E398E"/>
    <w:rsid w:val="002239E4"/>
    <w:rsid w:val="0037003B"/>
    <w:rsid w:val="003B32C6"/>
    <w:rsid w:val="004261DF"/>
    <w:rsid w:val="004411C9"/>
    <w:rsid w:val="004861EF"/>
    <w:rsid w:val="004932FF"/>
    <w:rsid w:val="004A51C5"/>
    <w:rsid w:val="004D1B1D"/>
    <w:rsid w:val="004E45FC"/>
    <w:rsid w:val="0055766F"/>
    <w:rsid w:val="005D27C9"/>
    <w:rsid w:val="005F7CFB"/>
    <w:rsid w:val="00625FBE"/>
    <w:rsid w:val="00636037"/>
    <w:rsid w:val="00684767"/>
    <w:rsid w:val="006862BD"/>
    <w:rsid w:val="00695189"/>
    <w:rsid w:val="007B1D47"/>
    <w:rsid w:val="007D661D"/>
    <w:rsid w:val="007F6010"/>
    <w:rsid w:val="00836C77"/>
    <w:rsid w:val="008640A0"/>
    <w:rsid w:val="00886D9A"/>
    <w:rsid w:val="009157C4"/>
    <w:rsid w:val="00A44164"/>
    <w:rsid w:val="00A62C20"/>
    <w:rsid w:val="00A62DF5"/>
    <w:rsid w:val="00A768B5"/>
    <w:rsid w:val="00AA4480"/>
    <w:rsid w:val="00AC0B48"/>
    <w:rsid w:val="00AD4E42"/>
    <w:rsid w:val="00AF5391"/>
    <w:rsid w:val="00BC4992"/>
    <w:rsid w:val="00BF7C58"/>
    <w:rsid w:val="00C07047"/>
    <w:rsid w:val="00C90EDD"/>
    <w:rsid w:val="00C91294"/>
    <w:rsid w:val="00D10A1D"/>
    <w:rsid w:val="00D10AF3"/>
    <w:rsid w:val="00D659D8"/>
    <w:rsid w:val="00D80A1F"/>
    <w:rsid w:val="00D92CA2"/>
    <w:rsid w:val="00DA31BC"/>
    <w:rsid w:val="00DB6E0A"/>
    <w:rsid w:val="00EC08FF"/>
    <w:rsid w:val="00EE14A8"/>
    <w:rsid w:val="00F316B2"/>
    <w:rsid w:val="00F623B8"/>
    <w:rsid w:val="00F64CB6"/>
    <w:rsid w:val="00F7790D"/>
    <w:rsid w:val="00FB3C35"/>
    <w:rsid w:val="00FF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  <w15:docId w15:val="{4E6C8D66-ABF7-4B67-9DC3-883239D9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9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932F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10A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0A1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EE14A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E14A8"/>
  </w:style>
  <w:style w:type="paragraph" w:styleId="Pieddepage">
    <w:name w:val="footer"/>
    <w:basedOn w:val="Normal"/>
    <w:link w:val="PieddepageCar"/>
    <w:uiPriority w:val="99"/>
    <w:semiHidden/>
    <w:unhideWhenUsed/>
    <w:rsid w:val="00EE14A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E1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MHYG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LASSOUED</dc:creator>
  <cp:lastModifiedBy>PRODET</cp:lastModifiedBy>
  <cp:revision>8</cp:revision>
  <cp:lastPrinted>2014-02-01T08:47:00Z</cp:lastPrinted>
  <dcterms:created xsi:type="dcterms:W3CDTF">2013-03-10T12:00:00Z</dcterms:created>
  <dcterms:modified xsi:type="dcterms:W3CDTF">2017-02-08T15:58:00Z</dcterms:modified>
</cp:coreProperties>
</file>