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AAF" w:rsidRDefault="00682150" w:rsidP="00682150">
      <w:pPr>
        <w:pStyle w:val="NormalWeb"/>
        <w:spacing w:before="0" w:beforeAutospacing="0" w:after="0" w:afterAutospacing="0"/>
        <w:jc w:val="center"/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C2AAF" w:rsidRDefault="008C2AAF" w:rsidP="00682150">
      <w:pPr>
        <w:pStyle w:val="NormalWeb"/>
        <w:spacing w:before="0" w:beforeAutospacing="0" w:after="0" w:afterAutospacing="0"/>
        <w:jc w:val="center"/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</w:pPr>
      <w:r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  <w:t xml:space="preserve">                      </w:t>
      </w:r>
    </w:p>
    <w:p w:rsidR="008C2AAF" w:rsidRDefault="000E71CD" w:rsidP="00682150">
      <w:pPr>
        <w:pStyle w:val="NormalWeb"/>
        <w:spacing w:before="0" w:beforeAutospacing="0" w:after="0" w:afterAutospacing="0"/>
        <w:jc w:val="center"/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30240" behindDoc="0" locked="0" layoutInCell="1" allowOverlap="1" wp14:anchorId="2D8DFCF9" wp14:editId="3B2EB865">
                <wp:simplePos x="0" y="0"/>
                <wp:positionH relativeFrom="column">
                  <wp:posOffset>276225</wp:posOffset>
                </wp:positionH>
                <wp:positionV relativeFrom="paragraph">
                  <wp:posOffset>13970</wp:posOffset>
                </wp:positionV>
                <wp:extent cx="1238250" cy="1276350"/>
                <wp:effectExtent l="0" t="0" r="19050" b="19050"/>
                <wp:wrapNone/>
                <wp:docPr id="103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0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62B03F" id="Rectangle 4" o:spid="_x0000_s1026" style="position:absolute;margin-left:21.75pt;margin-top:1.1pt;width:97.5pt;height:100.5pt;z-index:25153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/mK2AEAAKsDAAAOAAAAZHJzL2Uyb0RvYy54bWysU9tuEzEQfUfiHyy/k72ElLDKpkIt4aXQ&#10;iMIHTGzvroVvst1s8veMnU1IgSeEHyyPZ+Z45pzx6vagFdkLH6Q1La1mJSXCMMul6Vv6/dvmzZKS&#10;EMFwUNaIlh5FoLfr169Wo2tEbQeruPAEQUxoRtfSIUbXFEVgg9AQZtYJg87Oeg0RTd8X3MOI6FoV&#10;dVneFKP13HnLRAh4e39y0nXG7zrB4mPXBRGJainWFvPu875Le7FeQdN7cINkUxnwD1VokAYfvUDd&#10;QwTy7OUfUFoyb4Pt4oxZXdiuk0zkHrCbqvytm6cBnMi9IDnBXWgK/w+WfdlvPZEctSvnqJUBjSp9&#10;Rd7A9EqQt4mh0YUGA5/c1qceg3uw7Ecgxt4NGCU+eG/HQQDHuqoUX7xISEbAVLIbP1uO6PAcbSbr&#10;0HmdAJEGcsiaHC+aiEMkDC+rer6sFygdQ19Vv7uZo5HegOac7nyIn4TVJB1a6rH4DA/7hxBPoeeQ&#10;XL5Vkm+kUtnw/e5OebIHHJBNXhN6uA5Thowtfb+oFxn5hS9cQ5S4Npu/QWgZcdKV1C1dpqhp9hJv&#10;Hw3HMqGJINXpjN0pMxGZuDtpsLP8uPVngnEiMg3T9KaRu7Zz9q8/tv4JAAD//wMAUEsDBBQABgAI&#10;AAAAIQAFiVlG2wAAAAgBAAAPAAAAZHJzL2Rvd25yZXYueG1sTI/BTsMwEETvSPyDtUhcKurgUJSm&#10;cSqEVIkrKRdubrxNLOJ1FLtN+HuWE9x2NKOZt9V+8YO44hRdIA2P6wwEUhuso07Dx/HwUICIyZA1&#10;QyDU8I0R9vXtTWVKG2Z6x2uTOsElFEujoU9pLKWMbY/exHUYkdg7h8mbxHLqpJ3MzOV+kCrLnqU3&#10;jnihNyO+9th+NRfPI/P2c+VkOB/y1Vu3cXmhTNNqfX+3vOxAJFzSXxh+8RkdamY6hQvZKAYNT/mG&#10;kxqUAsG2ygvWJz6yXIGsK/n/gfoHAAD//wMAUEsBAi0AFAAGAAgAAAAhALaDOJL+AAAA4QEAABMA&#10;AAAAAAAAAAAAAAAAAAAAAFtDb250ZW50X1R5cGVzXS54bWxQSwECLQAUAAYACAAAACEAOP0h/9YA&#10;AACUAQAACwAAAAAAAAAAAAAAAAAvAQAAX3JlbHMvLnJlbHNQSwECLQAUAAYACAAAACEAKYf5itgB&#10;AACrAwAADgAAAAAAAAAAAAAAAAAuAgAAZHJzL2Uyb0RvYy54bWxQSwECLQAUAAYACAAAACEABYlZ&#10;RtsAAAAIAQAADwAAAAAAAAAAAAAAAAAyBAAAZHJzL2Rvd25yZXYueG1sUEsFBgAAAAAEAAQA8wAA&#10;ADoFAAAAAA==&#10;" strokecolor="blue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531264" behindDoc="0" locked="0" layoutInCell="1" allowOverlap="1" wp14:anchorId="1320DAE5" wp14:editId="6E7A2BBA">
            <wp:simplePos x="0" y="0"/>
            <wp:positionH relativeFrom="margin">
              <wp:posOffset>152400</wp:posOffset>
            </wp:positionH>
            <wp:positionV relativeFrom="paragraph">
              <wp:posOffset>13970</wp:posOffset>
            </wp:positionV>
            <wp:extent cx="1695450" cy="1536700"/>
            <wp:effectExtent l="0" t="0" r="0" b="6350"/>
            <wp:wrapNone/>
            <wp:docPr id="25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53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71CD" w:rsidRDefault="000E71CD" w:rsidP="00682150">
      <w:pPr>
        <w:pStyle w:val="NormalWeb"/>
        <w:spacing w:before="0" w:beforeAutospacing="0" w:after="0" w:afterAutospacing="0"/>
        <w:jc w:val="center"/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</w:pPr>
      <w:r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  <w:t xml:space="preserve">                 </w:t>
      </w:r>
      <w:r w:rsidR="008C2AAF"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  <w:t xml:space="preserve">  </w:t>
      </w:r>
      <w:r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  <w:t xml:space="preserve">   P</w:t>
      </w:r>
      <w:r w:rsidR="008C2AAF"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  <w:t xml:space="preserve">RODET </w:t>
      </w:r>
      <w:r w:rsidR="00682150" w:rsidRPr="00920DA5"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  <w:t xml:space="preserve">TUNISIE : Produits d’Hygiène en </w:t>
      </w:r>
    </w:p>
    <w:p w:rsidR="00682150" w:rsidRPr="00920DA5" w:rsidRDefault="000E71CD" w:rsidP="00682150">
      <w:pPr>
        <w:pStyle w:val="NormalWeb"/>
        <w:spacing w:before="0" w:beforeAutospacing="0" w:after="0" w:afterAutospacing="0"/>
        <w:jc w:val="center"/>
        <w:rPr>
          <w:sz w:val="32"/>
          <w:szCs w:val="32"/>
        </w:rPr>
      </w:pPr>
      <w:r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  <w:t xml:space="preserve">             </w:t>
      </w:r>
      <w:r w:rsidR="00682150" w:rsidRPr="00920DA5">
        <w:rPr>
          <w:rFonts w:ascii="Arial Black" w:hAnsi="Arial Black"/>
          <w:color w:val="000000"/>
          <w:sz w:val="32"/>
          <w:szCs w:val="32"/>
          <w14:textOutline w14:w="9525" w14:cap="flat" w14:cmpd="sng" w14:algn="ctr">
            <w14:solidFill>
              <w14:srgbClr w14:val="C0C0C0"/>
            </w14:solidFill>
            <w14:prstDash w14:val="solid"/>
            <w14:round/>
          </w14:textOutline>
        </w:rPr>
        <w:t>Collectivités et Industrielles</w:t>
      </w:r>
    </w:p>
    <w:p w:rsidR="00466A55" w:rsidRPr="00682150" w:rsidRDefault="00466A55">
      <w:pPr>
        <w:spacing w:after="0" w:line="276" w:lineRule="exact"/>
        <w:ind w:left="1132"/>
        <w:rPr>
          <w:sz w:val="24"/>
          <w:szCs w:val="24"/>
          <w:lang w:val="fr-FR"/>
        </w:rPr>
      </w:pPr>
    </w:p>
    <w:p w:rsidR="00682150" w:rsidRPr="00682150" w:rsidRDefault="00682150" w:rsidP="00682150">
      <w:pPr>
        <w:ind w:left="1416" w:firstLine="427"/>
        <w:jc w:val="center"/>
        <w:rPr>
          <w:lang w:val="fr-FR"/>
        </w:rPr>
      </w:pPr>
      <w:r>
        <w:rPr>
          <w:lang w:val="fr-FR"/>
        </w:rPr>
        <w:t>C</w:t>
      </w:r>
      <w:r w:rsidRPr="00682150">
        <w:rPr>
          <w:lang w:val="fr-FR"/>
        </w:rPr>
        <w:t>ode TVA = 848611G/A/M/000. R/C : Tunis B147562003</w:t>
      </w:r>
    </w:p>
    <w:p w:rsidR="00682150" w:rsidRPr="00682150" w:rsidRDefault="00682150" w:rsidP="00682150">
      <w:pPr>
        <w:pBdr>
          <w:bottom w:val="single" w:sz="4" w:space="1" w:color="0000FF"/>
        </w:pBdr>
        <w:ind w:left="1843" w:right="425"/>
        <w:jc w:val="center"/>
        <w:rPr>
          <w:lang w:val="fr-FR"/>
        </w:rPr>
      </w:pPr>
      <w:r w:rsidRPr="00682150">
        <w:rPr>
          <w:lang w:val="fr-FR"/>
        </w:rPr>
        <w:t>Code en Douane : 812752K-CCB : BIAT les berges du lac N°08603000151000369860</w:t>
      </w:r>
    </w:p>
    <w:p w:rsidR="00466A55" w:rsidRPr="00682150" w:rsidRDefault="00466A55" w:rsidP="008A0CF1">
      <w:pPr>
        <w:spacing w:after="0" w:line="276" w:lineRule="exact"/>
        <w:rPr>
          <w:sz w:val="24"/>
          <w:szCs w:val="24"/>
          <w:lang w:val="fr-FR"/>
        </w:rPr>
      </w:pPr>
    </w:p>
    <w:p w:rsidR="00466A55" w:rsidRPr="00682150" w:rsidRDefault="00466A55">
      <w:pPr>
        <w:spacing w:after="0" w:line="276" w:lineRule="exact"/>
        <w:ind w:left="1132"/>
        <w:rPr>
          <w:sz w:val="24"/>
          <w:szCs w:val="24"/>
          <w:lang w:val="fr-FR"/>
        </w:rPr>
      </w:pPr>
    </w:p>
    <w:p w:rsidR="00466A55" w:rsidRPr="003E0514" w:rsidRDefault="00F14DC5" w:rsidP="008A0CF1">
      <w:pPr>
        <w:spacing w:before="246" w:after="0" w:line="322" w:lineRule="exact"/>
        <w:ind w:left="2880" w:firstLine="80"/>
        <w:rPr>
          <w:b/>
          <w:bCs/>
          <w:sz w:val="44"/>
          <w:szCs w:val="44"/>
          <w:lang w:val="fr-FR"/>
        </w:rPr>
      </w:pPr>
      <w:r w:rsidRPr="003E0514">
        <w:rPr>
          <w:rFonts w:ascii="Arial Bold" w:hAnsi="Arial Bold" w:cs="Arial Bold"/>
          <w:b/>
          <w:bCs/>
          <w:color w:val="000000"/>
          <w:sz w:val="44"/>
          <w:szCs w:val="44"/>
          <w:lang w:val="fr-FR"/>
        </w:rPr>
        <w:t>Fiche de Données de Sécurité</w:t>
      </w:r>
    </w:p>
    <w:p w:rsidR="00466A55" w:rsidRPr="002719DA" w:rsidRDefault="00466A55">
      <w:pPr>
        <w:spacing w:after="0" w:line="414" w:lineRule="exact"/>
        <w:ind w:left="4762"/>
        <w:rPr>
          <w:sz w:val="24"/>
          <w:szCs w:val="24"/>
          <w:lang w:val="fr-FR"/>
        </w:rPr>
      </w:pPr>
    </w:p>
    <w:p w:rsidR="00466A55" w:rsidRDefault="003E0514" w:rsidP="00454247">
      <w:pPr>
        <w:spacing w:before="48" w:after="0" w:line="414" w:lineRule="exact"/>
        <w:ind w:left="3600" w:firstLine="80"/>
        <w:rPr>
          <w:rFonts w:ascii="Arial Bold" w:hAnsi="Arial Bold" w:cs="Arial Bold"/>
          <w:b/>
          <w:bCs/>
          <w:color w:val="000000"/>
          <w:sz w:val="36"/>
          <w:szCs w:val="36"/>
          <w:u w:val="single"/>
          <w:lang w:val="fr-FR"/>
        </w:rPr>
      </w:pPr>
      <w:r w:rsidRPr="003E0514">
        <w:rPr>
          <w:rFonts w:ascii="Arial Bold" w:hAnsi="Arial Bold" w:cs="Arial Bold"/>
          <w:b/>
          <w:bCs/>
          <w:color w:val="000000"/>
          <w:sz w:val="36"/>
          <w:szCs w:val="36"/>
          <w:lang w:val="fr-FR"/>
        </w:rPr>
        <w:t xml:space="preserve">PRODUIT : </w:t>
      </w:r>
      <w:r w:rsidR="00454247" w:rsidRPr="00454247">
        <w:rPr>
          <w:rFonts w:ascii="Arial Bold" w:hAnsi="Arial Bold" w:cs="Arial Bold"/>
          <w:b/>
          <w:bCs/>
          <w:color w:val="000000"/>
          <w:sz w:val="56"/>
          <w:szCs w:val="56"/>
          <w:lang w:val="fr-FR"/>
        </w:rPr>
        <w:t>PROVITRE</w:t>
      </w:r>
    </w:p>
    <w:p w:rsidR="008A0CF1" w:rsidRPr="003E0514" w:rsidRDefault="008A0CF1" w:rsidP="008A0CF1">
      <w:pPr>
        <w:spacing w:before="48" w:after="0" w:line="414" w:lineRule="exact"/>
        <w:ind w:left="3600" w:firstLine="80"/>
        <w:rPr>
          <w:b/>
          <w:bCs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4130"/>
      </w:tblGrid>
      <w:tr w:rsidR="00682150" w:rsidRPr="0072278E" w:rsidTr="009E6BE7">
        <w:trPr>
          <w:trHeight w:val="461"/>
        </w:trPr>
        <w:tc>
          <w:tcPr>
            <w:tcW w:w="4130" w:type="dxa"/>
            <w:shd w:val="clear" w:color="auto" w:fill="BFBFBF" w:themeFill="background1" w:themeFillShade="BF"/>
          </w:tcPr>
          <w:p w:rsidR="00682150" w:rsidRPr="00682150" w:rsidRDefault="00682150" w:rsidP="00682150">
            <w:pPr>
              <w:spacing w:before="184" w:after="0" w:line="276" w:lineRule="exact"/>
              <w:rPr>
                <w:lang w:val="fr-FR"/>
              </w:rPr>
            </w:pPr>
            <w:r w:rsidRPr="008A0CF1">
              <w:rPr>
                <w:rFonts w:ascii="Arial Bold" w:hAnsi="Arial Bold" w:cs="Arial Bold"/>
                <w:color w:val="000000"/>
                <w:sz w:val="24"/>
                <w:szCs w:val="24"/>
                <w:highlight w:val="lightGray"/>
                <w:lang w:val="fr-FR"/>
              </w:rPr>
              <w:t>Section 1 : Identification de la substance</w:t>
            </w:r>
          </w:p>
        </w:tc>
      </w:tr>
    </w:tbl>
    <w:p w:rsidR="00466A55" w:rsidRPr="002719DA" w:rsidRDefault="00466A55">
      <w:pPr>
        <w:spacing w:after="0" w:line="230" w:lineRule="exact"/>
        <w:ind w:left="1132"/>
        <w:rPr>
          <w:sz w:val="24"/>
          <w:szCs w:val="24"/>
          <w:lang w:val="fr-FR"/>
        </w:rPr>
      </w:pPr>
    </w:p>
    <w:p w:rsidR="00466A55" w:rsidRPr="002719DA" w:rsidRDefault="00F14DC5">
      <w:pPr>
        <w:spacing w:before="12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1.1. Identificateur de produit</w:t>
      </w:r>
    </w:p>
    <w:p w:rsidR="0057135A" w:rsidRDefault="0057135A">
      <w:pPr>
        <w:spacing w:before="10" w:after="0" w:line="230" w:lineRule="exact"/>
        <w:ind w:left="1132"/>
        <w:rPr>
          <w:rFonts w:ascii="Arial Bold" w:hAnsi="Arial Bold" w:cs="Arial Bold"/>
          <w:color w:val="000000"/>
          <w:sz w:val="20"/>
          <w:szCs w:val="20"/>
          <w:lang w:val="fr-FR"/>
        </w:rPr>
      </w:pPr>
    </w:p>
    <w:p w:rsidR="00466A55" w:rsidRPr="0057135A" w:rsidRDefault="00F14DC5" w:rsidP="00454247">
      <w:pPr>
        <w:spacing w:before="10" w:after="0" w:line="230" w:lineRule="exact"/>
        <w:ind w:left="1132"/>
        <w:rPr>
          <w:b/>
          <w:bCs/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Nom du produit : </w:t>
      </w:r>
      <w:r w:rsidR="00454247"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  <w:t>PROVITRE</w:t>
      </w:r>
    </w:p>
    <w:p w:rsidR="00466A55" w:rsidRPr="002719DA" w:rsidRDefault="00466A55">
      <w:pPr>
        <w:spacing w:after="0" w:line="220" w:lineRule="exact"/>
        <w:ind w:left="1132"/>
        <w:rPr>
          <w:sz w:val="24"/>
          <w:szCs w:val="24"/>
          <w:lang w:val="fr-FR"/>
        </w:rPr>
      </w:pPr>
    </w:p>
    <w:p w:rsidR="00466A55" w:rsidRPr="002719DA" w:rsidRDefault="00F14DC5">
      <w:pPr>
        <w:spacing w:before="19" w:after="0" w:line="220" w:lineRule="exact"/>
        <w:ind w:left="1132" w:right="1229"/>
        <w:jc w:val="both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1.2. Utilisations identifiées pertinentes de la substance ou du mélange et utilisations déconseillées Usages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identifiés :</w:t>
      </w:r>
    </w:p>
    <w:p w:rsidR="00466A55" w:rsidRPr="002719DA" w:rsidRDefault="00F14DC5">
      <w:pPr>
        <w:spacing w:before="12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Uniquement pour usage professionnel et industriel</w:t>
      </w:r>
    </w:p>
    <w:p w:rsidR="00466A55" w:rsidRPr="002719DA" w:rsidRDefault="00460A43" w:rsidP="00454247">
      <w:pPr>
        <w:spacing w:before="1" w:after="0" w:line="217" w:lineRule="exact"/>
        <w:ind w:left="1132"/>
        <w:rPr>
          <w:lang w:val="fr-FR"/>
        </w:rPr>
      </w:pPr>
      <w:r>
        <w:rPr>
          <w:rFonts w:ascii="Arial" w:hAnsi="Arial"/>
          <w:color w:val="000000"/>
          <w:sz w:val="20"/>
          <w:szCs w:val="20"/>
          <w:lang w:val="fr-FR"/>
        </w:rPr>
        <w:t>S</w:t>
      </w:r>
      <w:r w:rsidR="00454247">
        <w:rPr>
          <w:rFonts w:ascii="Arial" w:hAnsi="Arial"/>
          <w:color w:val="000000"/>
          <w:sz w:val="20"/>
          <w:szCs w:val="20"/>
          <w:lang w:val="fr-FR"/>
        </w:rPr>
        <w:t>olution nettoyante et désinfectante pour les surfaces vitrées</w:t>
      </w:r>
      <w:r w:rsidR="001F1A6B">
        <w:rPr>
          <w:rFonts w:ascii="Arial" w:hAnsi="Arial"/>
          <w:color w:val="000000"/>
          <w:sz w:val="20"/>
          <w:szCs w:val="20"/>
          <w:lang w:val="fr-FR"/>
        </w:rPr>
        <w:t>.</w:t>
      </w:r>
    </w:p>
    <w:p w:rsidR="00466A55" w:rsidRPr="002719DA" w:rsidRDefault="00F14DC5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Utilisations déconseillées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Les usages autres que ceux identifiés ne sont pas recommandés</w:t>
      </w:r>
    </w:p>
    <w:p w:rsidR="00466A55" w:rsidRPr="002719DA" w:rsidRDefault="00F14DC5">
      <w:pPr>
        <w:spacing w:before="23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1.3. Renseignements concernant le fournisseur de la fiche de données de sécurité</w:t>
      </w:r>
    </w:p>
    <w:p w:rsidR="0057135A" w:rsidRDefault="0057135A" w:rsidP="0057135A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p w:rsidR="00466A55" w:rsidRPr="0057135A" w:rsidRDefault="0057135A" w:rsidP="0057135A">
      <w:pPr>
        <w:spacing w:before="1" w:after="0" w:line="217" w:lineRule="exact"/>
        <w:ind w:left="1132"/>
        <w:rPr>
          <w:lang w:val="fr-FR"/>
        </w:rPr>
      </w:pPr>
      <w:r>
        <w:rPr>
          <w:rFonts w:ascii="Arial" w:hAnsi="Arial"/>
          <w:color w:val="000000"/>
          <w:sz w:val="20"/>
          <w:szCs w:val="20"/>
          <w:lang w:val="fr-FR"/>
        </w:rPr>
        <w:t>PRODET TUNISIE</w:t>
      </w:r>
    </w:p>
    <w:p w:rsidR="00466A55" w:rsidRPr="002719DA" w:rsidRDefault="00F14DC5" w:rsidP="00682150">
      <w:pPr>
        <w:tabs>
          <w:tab w:val="left" w:pos="5400"/>
        </w:tabs>
        <w:spacing w:before="3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Coordonnées</w:t>
      </w:r>
      <w:r w:rsidR="00682150">
        <w:rPr>
          <w:rFonts w:ascii="Arial Bold" w:hAnsi="Arial Bold" w:cs="Arial Bold"/>
          <w:color w:val="000000"/>
          <w:sz w:val="20"/>
          <w:szCs w:val="20"/>
          <w:lang w:val="fr-FR"/>
        </w:rPr>
        <w:tab/>
      </w:r>
    </w:p>
    <w:p w:rsidR="00466A55" w:rsidRPr="002719DA" w:rsidRDefault="0057135A" w:rsidP="0057135A">
      <w:pPr>
        <w:spacing w:before="10" w:after="0" w:line="230" w:lineRule="exact"/>
        <w:ind w:left="1132"/>
        <w:rPr>
          <w:lang w:val="fr-FR"/>
        </w:rPr>
      </w:pPr>
      <w:r>
        <w:rPr>
          <w:rFonts w:ascii="Arial" w:hAnsi="Arial"/>
          <w:color w:val="000000"/>
          <w:sz w:val="20"/>
          <w:szCs w:val="20"/>
          <w:lang w:val="fr-FR"/>
        </w:rPr>
        <w:t xml:space="preserve">20 Rue somalie cité el </w:t>
      </w:r>
      <w:proofErr w:type="spellStart"/>
      <w:r>
        <w:rPr>
          <w:rFonts w:ascii="Arial" w:hAnsi="Arial"/>
          <w:color w:val="000000"/>
          <w:sz w:val="20"/>
          <w:szCs w:val="20"/>
          <w:lang w:val="fr-FR"/>
        </w:rPr>
        <w:t>bassattine</w:t>
      </w:r>
      <w:proofErr w:type="spellEnd"/>
      <w:r>
        <w:rPr>
          <w:rFonts w:ascii="Arial" w:hAnsi="Arial"/>
          <w:color w:val="000000"/>
          <w:sz w:val="20"/>
          <w:szCs w:val="20"/>
          <w:lang w:val="fr-FR"/>
        </w:rPr>
        <w:t xml:space="preserve"> l’</w:t>
      </w:r>
      <w:proofErr w:type="spellStart"/>
      <w:r>
        <w:rPr>
          <w:rFonts w:ascii="Arial" w:hAnsi="Arial"/>
          <w:color w:val="000000"/>
          <w:sz w:val="20"/>
          <w:szCs w:val="20"/>
          <w:lang w:val="fr-FR"/>
        </w:rPr>
        <w:t>aouina</w:t>
      </w:r>
      <w:proofErr w:type="spellEnd"/>
      <w:r>
        <w:rPr>
          <w:rFonts w:ascii="Arial" w:hAnsi="Arial"/>
          <w:color w:val="000000"/>
          <w:sz w:val="20"/>
          <w:szCs w:val="20"/>
          <w:lang w:val="fr-FR"/>
        </w:rPr>
        <w:t xml:space="preserve"> Tunis.</w:t>
      </w:r>
    </w:p>
    <w:p w:rsidR="00466A55" w:rsidRPr="002719DA" w:rsidRDefault="00F14DC5" w:rsidP="0057135A">
      <w:pPr>
        <w:tabs>
          <w:tab w:val="left" w:pos="3257"/>
        </w:tabs>
        <w:spacing w:before="7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Tel : </w:t>
      </w:r>
      <w:r w:rsidR="0057135A">
        <w:rPr>
          <w:rFonts w:ascii="Arial" w:hAnsi="Arial"/>
          <w:color w:val="000000"/>
          <w:sz w:val="20"/>
          <w:szCs w:val="20"/>
          <w:lang w:val="fr-FR"/>
        </w:rPr>
        <w:t>71 758 </w:t>
      </w:r>
      <w:r w:rsidR="0032038B">
        <w:rPr>
          <w:rFonts w:ascii="Arial" w:hAnsi="Arial"/>
          <w:color w:val="000000"/>
          <w:sz w:val="20"/>
          <w:szCs w:val="20"/>
          <w:lang w:val="fr-FR"/>
        </w:rPr>
        <w:t>468 Fax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: 71</w:t>
      </w:r>
      <w:r w:rsidR="0057135A">
        <w:rPr>
          <w:rFonts w:ascii="Arial" w:hAnsi="Arial"/>
          <w:color w:val="000000"/>
          <w:sz w:val="20"/>
          <w:szCs w:val="20"/>
          <w:lang w:val="fr-FR"/>
        </w:rPr>
        <w:t> 726 054</w:t>
      </w:r>
    </w:p>
    <w:p w:rsidR="00466A55" w:rsidRPr="002719DA" w:rsidRDefault="00F14DC5" w:rsidP="0057135A">
      <w:pPr>
        <w:spacing w:before="1" w:after="0" w:line="221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Email : </w:t>
      </w:r>
      <w:r w:rsidR="0057135A">
        <w:rPr>
          <w:rFonts w:ascii="Arial" w:hAnsi="Arial"/>
          <w:color w:val="000000"/>
          <w:sz w:val="20"/>
          <w:szCs w:val="20"/>
          <w:lang w:val="fr-FR"/>
        </w:rPr>
        <w:t>prodet.tunisie@topnet.tn</w:t>
      </w:r>
    </w:p>
    <w:p w:rsidR="00466A55" w:rsidRPr="002719DA" w:rsidRDefault="00F14DC5">
      <w:pPr>
        <w:spacing w:before="1" w:after="0" w:line="219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1.4. Numéro d’appel d’urgence</w:t>
      </w:r>
    </w:p>
    <w:p w:rsidR="00466A55" w:rsidRDefault="00F14DC5">
      <w:pPr>
        <w:spacing w:before="12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198</w:t>
      </w:r>
    </w:p>
    <w:p w:rsidR="009E6BE7" w:rsidRDefault="009E6BE7">
      <w:pPr>
        <w:spacing w:before="12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3790"/>
      </w:tblGrid>
      <w:tr w:rsidR="00682150" w:rsidTr="009E6BE7">
        <w:trPr>
          <w:trHeight w:val="150"/>
        </w:trPr>
        <w:tc>
          <w:tcPr>
            <w:tcW w:w="3790" w:type="dxa"/>
            <w:shd w:val="clear" w:color="auto" w:fill="BFBFBF" w:themeFill="background1" w:themeFillShade="BF"/>
          </w:tcPr>
          <w:p w:rsidR="00682150" w:rsidRPr="00682150" w:rsidRDefault="00682150" w:rsidP="00682150">
            <w:pPr>
              <w:spacing w:before="232" w:after="0" w:line="276" w:lineRule="exact"/>
              <w:rPr>
                <w:lang w:val="fr-FR"/>
              </w:rPr>
            </w:pPr>
            <w:r w:rsidRPr="00682150">
              <w:rPr>
                <w:rFonts w:ascii="Arial Bold" w:hAnsi="Arial Bold" w:cs="Arial Bold"/>
                <w:color w:val="000000"/>
                <w:sz w:val="24"/>
                <w:szCs w:val="24"/>
                <w:highlight w:val="lightGray"/>
                <w:lang w:val="fr-FR"/>
              </w:rPr>
              <w:t>Section 2 : Identification des dangers</w:t>
            </w:r>
          </w:p>
        </w:tc>
      </w:tr>
    </w:tbl>
    <w:p w:rsidR="001F1A6B" w:rsidRDefault="001F1A6B">
      <w:pPr>
        <w:spacing w:before="12" w:after="0" w:line="230" w:lineRule="exact"/>
        <w:ind w:left="1132"/>
        <w:rPr>
          <w:rFonts w:ascii="Arial Bold" w:hAnsi="Arial Bold" w:cs="Arial Bold"/>
          <w:color w:val="000000"/>
          <w:sz w:val="20"/>
          <w:szCs w:val="20"/>
          <w:lang w:val="fr-FR"/>
        </w:rPr>
      </w:pPr>
    </w:p>
    <w:p w:rsidR="00466A55" w:rsidRPr="003B7163" w:rsidRDefault="00F14DC5">
      <w:pPr>
        <w:spacing w:before="12" w:after="0" w:line="230" w:lineRule="exact"/>
        <w:ind w:left="1132"/>
        <w:rPr>
          <w:b/>
          <w:bCs/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2.1</w:t>
      </w:r>
      <w:r w:rsidRPr="003B7163"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  <w:t>. Classification de la substance ou du mélange</w:t>
      </w:r>
    </w:p>
    <w:p w:rsidR="003B7163" w:rsidRDefault="003B7163">
      <w:pPr>
        <w:spacing w:before="10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p w:rsidR="00466A55" w:rsidRPr="002719DA" w:rsidRDefault="00F14DC5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Le produit a été classé et étiqueté conformément à la législation nationale correspondante.</w:t>
      </w:r>
    </w:p>
    <w:p w:rsidR="00466A55" w:rsidRPr="003B7163" w:rsidRDefault="00F14DC5">
      <w:pPr>
        <w:spacing w:before="230" w:after="0" w:line="230" w:lineRule="exact"/>
        <w:ind w:left="1132"/>
        <w:rPr>
          <w:b/>
          <w:bCs/>
          <w:lang w:val="fr-FR"/>
        </w:rPr>
      </w:pPr>
      <w:r w:rsidRPr="003B7163"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  <w:t>Indication de danger</w:t>
      </w:r>
    </w:p>
    <w:p w:rsidR="003B7163" w:rsidRDefault="003B7163" w:rsidP="003B7163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p w:rsidR="00466A55" w:rsidRPr="002719DA" w:rsidRDefault="003B7163" w:rsidP="003B7163">
      <w:pPr>
        <w:spacing w:before="1" w:after="0" w:line="217" w:lineRule="exact"/>
        <w:ind w:left="1132"/>
        <w:rPr>
          <w:lang w:val="fr-FR"/>
        </w:rPr>
      </w:pPr>
      <w:r>
        <w:rPr>
          <w:rFonts w:ascii="Arial" w:hAnsi="Arial"/>
          <w:color w:val="000000"/>
          <w:sz w:val="20"/>
          <w:szCs w:val="20"/>
          <w:lang w:val="fr-FR"/>
        </w:rPr>
        <w:t>Facilement inflammable</w:t>
      </w:r>
    </w:p>
    <w:p w:rsidR="00466A55" w:rsidRPr="002719DA" w:rsidRDefault="00F14DC5">
      <w:pPr>
        <w:spacing w:before="230" w:after="0" w:line="230" w:lineRule="exact"/>
        <w:ind w:left="1132"/>
        <w:rPr>
          <w:lang w:val="fr-FR"/>
        </w:rPr>
      </w:pPr>
      <w:r w:rsidRPr="003B7163"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  <w:t xml:space="preserve">Phrases de </w:t>
      </w:r>
      <w:r w:rsidR="0032038B" w:rsidRPr="003B7163"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  <w:t>risque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 :</w:t>
      </w:r>
    </w:p>
    <w:p w:rsidR="003B7163" w:rsidRDefault="003B7163" w:rsidP="003B7163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p w:rsidR="00466A55" w:rsidRPr="002719DA" w:rsidRDefault="00F14DC5" w:rsidP="003B7163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R</w:t>
      </w:r>
      <w:r w:rsidR="003B7163">
        <w:rPr>
          <w:rFonts w:ascii="Arial" w:hAnsi="Arial"/>
          <w:color w:val="000000"/>
          <w:sz w:val="20"/>
          <w:szCs w:val="20"/>
          <w:lang w:val="fr-FR"/>
        </w:rPr>
        <w:t>11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</w:t>
      </w:r>
      <w:r w:rsidR="003B7163">
        <w:rPr>
          <w:rFonts w:ascii="Arial" w:hAnsi="Arial"/>
          <w:color w:val="000000"/>
          <w:sz w:val="20"/>
          <w:szCs w:val="20"/>
          <w:lang w:val="fr-FR"/>
        </w:rPr>
        <w:t>–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</w:t>
      </w:r>
      <w:r w:rsidR="003B7163">
        <w:rPr>
          <w:rFonts w:ascii="Arial" w:hAnsi="Arial"/>
          <w:color w:val="000000"/>
          <w:sz w:val="20"/>
          <w:szCs w:val="20"/>
          <w:lang w:val="fr-FR"/>
        </w:rPr>
        <w:t>facilement inflammable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.</w:t>
      </w:r>
    </w:p>
    <w:p w:rsidR="00466A55" w:rsidRPr="0040330B" w:rsidRDefault="00F14DC5">
      <w:pPr>
        <w:spacing w:before="230" w:after="0" w:line="230" w:lineRule="exact"/>
        <w:ind w:left="1132"/>
        <w:rPr>
          <w:b/>
          <w:bCs/>
          <w:lang w:val="fr-FR"/>
        </w:rPr>
      </w:pPr>
      <w:r w:rsidRPr="0040330B"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  <w:t>2.2. Éléments d’étiquetage</w:t>
      </w:r>
    </w:p>
    <w:p w:rsidR="0040330B" w:rsidRDefault="0040330B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p w:rsidR="00466A55" w:rsidRPr="002719DA" w:rsidRDefault="0040330B" w:rsidP="0040330B">
      <w:pPr>
        <w:spacing w:before="1" w:after="0" w:line="217" w:lineRule="exact"/>
        <w:ind w:left="1132"/>
        <w:rPr>
          <w:lang w:val="fr-FR"/>
        </w:rPr>
      </w:pPr>
      <w:r>
        <w:rPr>
          <w:rFonts w:ascii="Arial" w:hAnsi="Arial"/>
          <w:color w:val="000000"/>
          <w:sz w:val="20"/>
          <w:szCs w:val="20"/>
          <w:lang w:val="fr-FR"/>
        </w:rPr>
        <w:t>Facilement inflammable</w:t>
      </w:r>
    </w:p>
    <w:p w:rsidR="00466A55" w:rsidRPr="002719DA" w:rsidRDefault="00466A55">
      <w:pPr>
        <w:spacing w:after="0" w:line="230" w:lineRule="exact"/>
        <w:ind w:left="1132"/>
        <w:rPr>
          <w:sz w:val="24"/>
          <w:szCs w:val="24"/>
          <w:lang w:val="fr-FR"/>
        </w:rPr>
      </w:pPr>
    </w:p>
    <w:p w:rsidR="009E6BE7" w:rsidRDefault="009E6BE7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</w:p>
    <w:p w:rsidR="009E6BE7" w:rsidRDefault="009E6BE7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</w:p>
    <w:p w:rsidR="009E6BE7" w:rsidRDefault="00251BEF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 wp14:anchorId="4B5271CC" wp14:editId="34E48503">
                <wp:simplePos x="0" y="0"/>
                <wp:positionH relativeFrom="page">
                  <wp:posOffset>609600</wp:posOffset>
                </wp:positionH>
                <wp:positionV relativeFrom="page">
                  <wp:posOffset>10212070</wp:posOffset>
                </wp:positionV>
                <wp:extent cx="6158230" cy="38100"/>
                <wp:effectExtent l="0" t="0" r="0" b="0"/>
                <wp:wrapNone/>
                <wp:docPr id="9" name="Freeform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230" cy="38100"/>
                        </a:xfrm>
                        <a:custGeom>
                          <a:avLst/>
                          <a:gdLst>
                            <a:gd name="T0" fmla="*/ 0 w 9698"/>
                            <a:gd name="T1" fmla="*/ 60 h 60"/>
                            <a:gd name="T2" fmla="*/ 0 w 9698"/>
                            <a:gd name="T3" fmla="*/ 0 h 60"/>
                            <a:gd name="T4" fmla="*/ 9698 w 9698"/>
                            <a:gd name="T5" fmla="*/ 0 h 60"/>
                            <a:gd name="T6" fmla="*/ 9698 w 9698"/>
                            <a:gd name="T7" fmla="*/ 60 h 60"/>
                            <a:gd name="T8" fmla="*/ 9698 w 9698"/>
                            <a:gd name="T9" fmla="*/ 60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698" h="60">
                              <a:moveTo>
                                <a:pt x="0" y="60"/>
                              </a:moveTo>
                              <a:lnTo>
                                <a:pt x="0" y="0"/>
                              </a:lnTo>
                              <a:lnTo>
                                <a:pt x="9698" y="0"/>
                              </a:lnTo>
                              <a:lnTo>
                                <a:pt x="9698" y="60"/>
                              </a:lnTo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D9AB6C7" id="Freeform 125" o:spid="_x0000_s1026" style="position:absolute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8pt,807.1pt,48pt,804.1pt,532.9pt,804.1pt,532.9pt,807.1pt" coordsize="969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VRA2QIAADUHAAAOAAAAZHJzL2Uyb0RvYy54bWysVctu2zAQvBfoPxA8Fmgk+W0hclAkSFEg&#10;bQPE/QCaoiyhEsmStOX067tLWorycBoUvdikdjTc3VmOzi8OTU32wthKyYwmZzElQnKVV3Kb0R/r&#10;648LSqxjMme1kiKj98LSi9X7d+etTsVIlarOhSFAIm3a6oyWzuk0iiwvRcPsmdJCQrBQpmEOtmYb&#10;5Ya1wN7U0SiOZ1GrTK6N4sJaeHoVgnTl+YtCcPe9KKxwpM4o5Ob8r/G/G/yNVucs3Rqmy4of02D/&#10;kEXDKgmH9lRXzDGyM9UzqqbiRllVuDOumkgVRcWFrwGqSeIn1dyVTAtfCzTH6r5N9v/R8m/7W0Oq&#10;PKNLSiRrQKJrIwQ2nCSjKfan1TYF2J2+NVih1TeK/7QQiB5FcGMBQzbtV5UDD9s55XtyKEyDb0K1&#10;5OBbf9+3Xhwc4fBwlkwXozEoxCE2XiSxlyZiafcy31n3WShPxPY31gXlclj5vufH7NfAUTQ1iPgh&#10;IjFpyXK2XBxl7jHJADOLSUlm3ST0kNEAcopm/AjzEstkgMBETuQzHcBeTmc2QLxCNB/AThQGF7Lv&#10;zytMMA49bMAEimy7nrOyk4Ef5FEHWBGGdz/20mtlUXIUBXRdJygEUAAKRTsBhtYjePwmMHQYwX5S&#10;/8oMXUTw/E3M0CgEL4fgcMKxVgPu8tRXDCXgKxt8h6WaOWxRtyQt3DKcRlLCwIcGNWov1soj3MPl&#10;COMIhz2Ea/kc1t2RLtb9a08VjoIS3gjrDw00cDrm7/XqC8H6BxfRqrrKr6u6xgKs2W4ua0P2DL02&#10;nseX3cGPYLWXXip8LUxDeAJOEMbJ2wo6SbCejcrvwVWMCt4N3xpYlMr8pqQF386o/bVjRlBSf5Fg&#10;jMtkMkGj95vJdD6CjRlGNsMIkxyoMuooTC0uL134OOy0qbYlnJT4OZbqE7hZUaHr+PxCVscNeLNv&#10;0/E7guY/3HvUw9du9QcAAP//AwBQSwMEFAAGAAgAAAAhABrST+bhAAAADQEAAA8AAABkcnMvZG93&#10;bnJldi54bWxMj8FOwzAQRO9I/IO1SNyo3SiENo1TAVIvFUKlcOjRiZckamxHtpuGv2dzguPOjmbm&#10;FdvJ9GxEHzpnJSwXAhja2unONhK+PncPK2AhKqtV7yxK+MEA2/L2plC5dlf7geMxNoxCbMiVhDbG&#10;Iec81C0aFRZuQEu/b+eNinT6hmuvrhRuep4IkXGjOksNrRrwtcX6fLwYCaF2p/PLvorp6fD0Nu7S&#10;zL/7vZT3d9PzBljEKf6ZYZ5P06GkTZW7WB1YL2GdEUokPROrBNjsENkj0VSztkwT4GXB/1OUvwAA&#10;AP//AwBQSwECLQAUAAYACAAAACEAtoM4kv4AAADhAQAAEwAAAAAAAAAAAAAAAAAAAAAAW0NvbnRl&#10;bnRfVHlwZXNdLnhtbFBLAQItABQABgAIAAAAIQA4/SH/1gAAAJQBAAALAAAAAAAAAAAAAAAAAC8B&#10;AABfcmVscy8ucmVsc1BLAQItABQABgAIAAAAIQCOZVRA2QIAADUHAAAOAAAAAAAAAAAAAAAAAC4C&#10;AABkcnMvZTJvRG9jLnhtbFBLAQItABQABgAIAAAAIQAa0k/m4QAAAA0BAAAPAAAAAAAAAAAAAAAA&#10;ADMFAABkcnMvZG93bnJldi54bWxQSwUGAAAAAAQABADzAAAAQQYAAAAA&#10;" o:allowincell="f" fillcolor="#0070c0" stroked="f">
                <v:path arrowok="t" o:connecttype="custom" o:connectlocs="0,38100;0,0;6158230,0;6158230,38100;6158230,38100" o:connectangles="0,0,0,0,0"/>
                <w10:wrap anchorx="page" anchory="page"/>
              </v:polyline>
            </w:pict>
          </mc:Fallback>
        </mc:AlternateContent>
      </w:r>
    </w:p>
    <w:p w:rsidR="009E6BE7" w:rsidRDefault="009E6BE7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</w:p>
    <w:p w:rsidR="009E6BE7" w:rsidRDefault="009E6BE7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</w:p>
    <w:p w:rsidR="009E6BE7" w:rsidRDefault="009E6BE7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</w:p>
    <w:p w:rsidR="009E6BE7" w:rsidRDefault="009E6BE7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</w:p>
    <w:p w:rsidR="009E6BE7" w:rsidRDefault="009E6BE7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</w:p>
    <w:p w:rsidR="009E6BE7" w:rsidRDefault="009E6BE7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</w:p>
    <w:p w:rsidR="009E6BE7" w:rsidRDefault="009E6BE7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</w:p>
    <w:p w:rsidR="009E6BE7" w:rsidRDefault="009E6BE7">
      <w:pPr>
        <w:spacing w:before="3" w:after="0" w:line="230" w:lineRule="exact"/>
        <w:ind w:left="1132"/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</w:pPr>
    </w:p>
    <w:p w:rsidR="00466A55" w:rsidRDefault="00F14DC5">
      <w:pPr>
        <w:spacing w:before="3" w:after="0" w:line="230" w:lineRule="exact"/>
        <w:ind w:left="1132"/>
        <w:rPr>
          <w:rFonts w:ascii="Arial Bold" w:hAnsi="Arial Bold" w:cs="Arial Bold"/>
          <w:color w:val="000000"/>
          <w:sz w:val="20"/>
          <w:szCs w:val="20"/>
          <w:lang w:val="fr-FR"/>
        </w:rPr>
      </w:pPr>
      <w:r w:rsidRPr="0040330B"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  <w:t xml:space="preserve">Phrases de </w:t>
      </w:r>
      <w:r w:rsidR="0032038B" w:rsidRPr="0040330B">
        <w:rPr>
          <w:rFonts w:ascii="Arial Bold" w:hAnsi="Arial Bold" w:cs="Arial Bold"/>
          <w:b/>
          <w:bCs/>
          <w:color w:val="000000"/>
          <w:sz w:val="20"/>
          <w:szCs w:val="20"/>
          <w:lang w:val="fr-FR"/>
        </w:rPr>
        <w:t>sécurité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 :</w:t>
      </w:r>
    </w:p>
    <w:p w:rsidR="0040330B" w:rsidRPr="002719DA" w:rsidRDefault="0040330B">
      <w:pPr>
        <w:spacing w:before="3" w:after="0" w:line="230" w:lineRule="exact"/>
        <w:ind w:left="1132"/>
        <w:rPr>
          <w:lang w:val="fr-FR"/>
        </w:rPr>
      </w:pPr>
    </w:p>
    <w:p w:rsidR="00466A55" w:rsidRPr="002719DA" w:rsidRDefault="00F14DC5">
      <w:pPr>
        <w:spacing w:before="19" w:after="0" w:line="220" w:lineRule="exact"/>
        <w:ind w:left="1132" w:right="979"/>
        <w:jc w:val="both"/>
        <w:rPr>
          <w:lang w:val="fr-FR"/>
        </w:rPr>
      </w:pPr>
      <w:r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 xml:space="preserve">S26 - En cas de contact avec les yeux, laver immédiatement et abondamment avec de l'eau et consulter un </w:t>
      </w:r>
      <w:r w:rsidRPr="002719DA">
        <w:rPr>
          <w:lang w:val="fr-FR"/>
        </w:rPr>
        <w:br/>
      </w:r>
      <w:r w:rsidRPr="002719DA">
        <w:rPr>
          <w:rFonts w:ascii="Arial" w:hAnsi="Arial"/>
          <w:color w:val="000000"/>
          <w:sz w:val="20"/>
          <w:szCs w:val="20"/>
          <w:lang w:val="fr-FR"/>
        </w:rPr>
        <w:t>spécialiste.</w:t>
      </w:r>
    </w:p>
    <w:p w:rsidR="00466A55" w:rsidRPr="002719DA" w:rsidRDefault="00F14DC5">
      <w:pPr>
        <w:spacing w:before="12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S28a - Après contact avec la peau, se laver immédiatement et abondamment avec de l'eau.</w:t>
      </w:r>
    </w:p>
    <w:p w:rsidR="00466A55" w:rsidRPr="002719DA" w:rsidRDefault="00F14DC5">
      <w:pPr>
        <w:spacing w:after="0" w:line="240" w:lineRule="exact"/>
        <w:ind w:left="1132" w:right="978"/>
        <w:jc w:val="both"/>
        <w:rPr>
          <w:lang w:val="fr-FR"/>
        </w:rPr>
      </w:pPr>
      <w:r w:rsidRPr="002719DA">
        <w:rPr>
          <w:rFonts w:ascii="Arial" w:hAnsi="Arial"/>
          <w:color w:val="000000"/>
          <w:w w:val="106"/>
          <w:sz w:val="20"/>
          <w:szCs w:val="20"/>
          <w:lang w:val="fr-FR"/>
        </w:rPr>
        <w:t xml:space="preserve">S45 - En cas d'accident ou de malaise, consulter immédiatement un médecin (si possible lui montrer </w:t>
      </w:r>
      <w:r w:rsidRPr="002719DA">
        <w:rPr>
          <w:lang w:val="fr-FR"/>
        </w:rPr>
        <w:br/>
      </w:r>
      <w:r w:rsidRPr="002719DA">
        <w:rPr>
          <w:rFonts w:ascii="Arial" w:hAnsi="Arial"/>
          <w:color w:val="000000"/>
          <w:sz w:val="20"/>
          <w:szCs w:val="20"/>
          <w:lang w:val="fr-FR"/>
        </w:rPr>
        <w:t>l'étiquette).</w:t>
      </w:r>
    </w:p>
    <w:p w:rsidR="00466A55" w:rsidRPr="002719DA" w:rsidRDefault="00F14DC5">
      <w:pPr>
        <w:spacing w:before="1" w:after="0" w:line="193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S61b - Éviter le rejet dans l'environnement. Consulter la fiche de données de sécurité.</w:t>
      </w:r>
    </w:p>
    <w:p w:rsidR="00466A55" w:rsidRPr="002719DA" w:rsidRDefault="0040330B">
      <w:pPr>
        <w:spacing w:after="0" w:line="230" w:lineRule="exact"/>
        <w:ind w:left="1132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Conserver </w:t>
      </w:r>
      <w:r w:rsidR="0032038B">
        <w:rPr>
          <w:sz w:val="24"/>
          <w:szCs w:val="24"/>
          <w:lang w:val="fr-FR"/>
        </w:rPr>
        <w:t>à l’ écart</w:t>
      </w:r>
      <w:r>
        <w:rPr>
          <w:sz w:val="24"/>
          <w:szCs w:val="24"/>
          <w:lang w:val="fr-FR"/>
        </w:rPr>
        <w:t xml:space="preserve"> de toute flamme ou source d’étincelle ne pas fumer</w:t>
      </w:r>
    </w:p>
    <w:p w:rsidR="00466A55" w:rsidRPr="002719DA" w:rsidRDefault="00466A55">
      <w:pPr>
        <w:spacing w:after="0" w:line="230" w:lineRule="exact"/>
        <w:ind w:left="1132"/>
        <w:rPr>
          <w:sz w:val="24"/>
          <w:szCs w:val="24"/>
          <w:lang w:val="fr-FR"/>
        </w:rPr>
      </w:pPr>
    </w:p>
    <w:p w:rsidR="00466A55" w:rsidRPr="002719DA" w:rsidRDefault="00466A55">
      <w:pPr>
        <w:spacing w:after="0" w:line="230" w:lineRule="exact"/>
        <w:ind w:left="1132"/>
        <w:rPr>
          <w:sz w:val="24"/>
          <w:szCs w:val="24"/>
          <w:lang w:val="fr-FR"/>
        </w:rPr>
      </w:pPr>
    </w:p>
    <w:p w:rsidR="00466A55" w:rsidRPr="002719DA" w:rsidRDefault="00F14DC5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2.3. Autres dangers</w:t>
      </w:r>
    </w:p>
    <w:p w:rsidR="00466A55" w:rsidRPr="002719DA" w:rsidRDefault="00F14DC5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Pas d'autres dangers connus.</w:t>
      </w:r>
    </w:p>
    <w:tbl>
      <w:tblPr>
        <w:tblStyle w:val="Grilledutableau"/>
        <w:tblpPr w:leftFromText="141" w:rightFromText="141" w:vertAnchor="text" w:horzAnchor="page" w:tblpX="1051" w:tblpY="438"/>
        <w:tblW w:w="0" w:type="auto"/>
        <w:tblLook w:val="04A0" w:firstRow="1" w:lastRow="0" w:firstColumn="1" w:lastColumn="0" w:noHBand="0" w:noVBand="1"/>
      </w:tblPr>
      <w:tblGrid>
        <w:gridCol w:w="6091"/>
      </w:tblGrid>
      <w:tr w:rsidR="009E6BE7" w:rsidTr="009E6BE7">
        <w:trPr>
          <w:trHeight w:val="38"/>
        </w:trPr>
        <w:tc>
          <w:tcPr>
            <w:tcW w:w="6091" w:type="dxa"/>
            <w:shd w:val="clear" w:color="auto" w:fill="BFBFBF" w:themeFill="background1" w:themeFillShade="BF"/>
          </w:tcPr>
          <w:p w:rsidR="009E6BE7" w:rsidRPr="002719DA" w:rsidRDefault="009E6BE7" w:rsidP="009E6BE7">
            <w:pPr>
              <w:spacing w:before="255" w:after="0" w:line="276" w:lineRule="exact"/>
              <w:rPr>
                <w:lang w:val="fr-FR"/>
              </w:rPr>
            </w:pP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3</w:t>
            </w:r>
            <w:r w:rsidR="003A32FE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Composition/informations sur les composants</w:t>
            </w:r>
          </w:p>
          <w:p w:rsidR="009E6BE7" w:rsidRDefault="009E6BE7" w:rsidP="009E6BE7">
            <w:pPr>
              <w:spacing w:before="3" w:after="0" w:line="230" w:lineRule="exact"/>
              <w:rPr>
                <w:rFonts w:ascii="Arial Bold" w:hAnsi="Arial Bold" w:cs="Arial Bold"/>
                <w:b/>
                <w:bCs/>
                <w:color w:val="000000"/>
                <w:sz w:val="20"/>
                <w:szCs w:val="20"/>
                <w:lang w:val="fr-FR"/>
              </w:rPr>
            </w:pPr>
          </w:p>
        </w:tc>
      </w:tr>
    </w:tbl>
    <w:p w:rsidR="00466A55" w:rsidRPr="002719DA" w:rsidRDefault="00466A55">
      <w:pPr>
        <w:spacing w:after="0" w:line="200" w:lineRule="exact"/>
        <w:ind w:left="1020"/>
        <w:rPr>
          <w:sz w:val="24"/>
          <w:szCs w:val="24"/>
          <w:lang w:val="fr-FR"/>
        </w:rPr>
      </w:pPr>
    </w:p>
    <w:p w:rsidR="00466A55" w:rsidRDefault="00466A55">
      <w:pPr>
        <w:spacing w:after="0" w:line="287" w:lineRule="exact"/>
        <w:ind w:left="1020"/>
        <w:rPr>
          <w:sz w:val="24"/>
          <w:szCs w:val="24"/>
          <w:lang w:val="fr-FR"/>
        </w:rPr>
      </w:pPr>
    </w:p>
    <w:p w:rsidR="009E6BE7" w:rsidRDefault="009E6BE7">
      <w:pPr>
        <w:spacing w:after="0" w:line="287" w:lineRule="exact"/>
        <w:ind w:left="1020"/>
        <w:rPr>
          <w:sz w:val="24"/>
          <w:szCs w:val="24"/>
          <w:lang w:val="fr-FR"/>
        </w:rPr>
      </w:pPr>
    </w:p>
    <w:p w:rsidR="009E6BE7" w:rsidRDefault="009E6BE7">
      <w:pPr>
        <w:spacing w:after="0" w:line="287" w:lineRule="exact"/>
        <w:ind w:left="1020"/>
        <w:rPr>
          <w:sz w:val="24"/>
          <w:szCs w:val="24"/>
          <w:lang w:val="fr-FR"/>
        </w:rPr>
      </w:pPr>
    </w:p>
    <w:p w:rsidR="009E6BE7" w:rsidRDefault="009E6BE7">
      <w:pPr>
        <w:spacing w:after="0" w:line="287" w:lineRule="exact"/>
        <w:ind w:left="1020"/>
        <w:rPr>
          <w:sz w:val="24"/>
          <w:szCs w:val="24"/>
          <w:lang w:val="fr-FR"/>
        </w:rPr>
      </w:pPr>
    </w:p>
    <w:p w:rsidR="009E6BE7" w:rsidRPr="002719DA" w:rsidRDefault="009E6BE7">
      <w:pPr>
        <w:spacing w:after="0" w:line="287" w:lineRule="exact"/>
        <w:ind w:left="1020"/>
        <w:rPr>
          <w:sz w:val="24"/>
          <w:szCs w:val="24"/>
          <w:lang w:val="fr-FR"/>
        </w:rPr>
      </w:pPr>
    </w:p>
    <w:tbl>
      <w:tblPr>
        <w:tblW w:w="0" w:type="auto"/>
        <w:tblInd w:w="10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1"/>
        <w:gridCol w:w="1539"/>
        <w:gridCol w:w="1720"/>
        <w:gridCol w:w="1980"/>
      </w:tblGrid>
      <w:tr w:rsidR="00466A55" w:rsidRPr="00F14DC5" w:rsidTr="001F1A6B">
        <w:trPr>
          <w:trHeight w:hRule="exact" w:val="240"/>
        </w:trPr>
        <w:tc>
          <w:tcPr>
            <w:tcW w:w="3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32038B">
            <w:pPr>
              <w:spacing w:before="2" w:after="0" w:line="229" w:lineRule="exact"/>
              <w:ind w:left="1205"/>
            </w:pPr>
            <w:r w:rsidRPr="00F14DC5">
              <w:rPr>
                <w:rFonts w:ascii="Arial Bold" w:hAnsi="Arial Bold" w:cs="Arial Bold"/>
                <w:color w:val="000000"/>
                <w:sz w:val="20"/>
                <w:szCs w:val="20"/>
              </w:rPr>
              <w:t>Ingredient</w:t>
            </w:r>
          </w:p>
        </w:tc>
        <w:tc>
          <w:tcPr>
            <w:tcW w:w="1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F14DC5">
            <w:pPr>
              <w:spacing w:before="2" w:after="0" w:line="229" w:lineRule="exact"/>
              <w:ind w:left="422"/>
            </w:pPr>
            <w:r w:rsidRPr="00F14DC5">
              <w:rPr>
                <w:rFonts w:ascii="Arial Bold" w:hAnsi="Arial Bold" w:cs="Arial Bold"/>
                <w:color w:val="000000"/>
                <w:sz w:val="20"/>
                <w:szCs w:val="20"/>
              </w:rPr>
              <w:t>N° CAS</w:t>
            </w:r>
          </w:p>
        </w:tc>
        <w:tc>
          <w:tcPr>
            <w:tcW w:w="1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F14DC5">
            <w:pPr>
              <w:spacing w:before="2" w:after="0" w:line="229" w:lineRule="exact"/>
              <w:ind w:left="214"/>
            </w:pPr>
            <w:r w:rsidRPr="00F14DC5">
              <w:rPr>
                <w:rFonts w:ascii="Arial Bold" w:hAnsi="Arial Bold" w:cs="Arial Bold"/>
                <w:color w:val="000000"/>
                <w:sz w:val="20"/>
                <w:szCs w:val="20"/>
              </w:rPr>
              <w:t>Classification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F14DC5">
            <w:pPr>
              <w:spacing w:before="2" w:after="0" w:line="229" w:lineRule="exact"/>
              <w:ind w:left="460"/>
            </w:pPr>
            <w:r w:rsidRPr="00F14DC5">
              <w:rPr>
                <w:rFonts w:ascii="Arial Bold" w:hAnsi="Arial Bold" w:cs="Arial Bold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F14DC5">
              <w:rPr>
                <w:rFonts w:ascii="Arial Bold" w:hAnsi="Arial Bold" w:cs="Arial Bold"/>
                <w:color w:val="000000"/>
                <w:sz w:val="20"/>
                <w:szCs w:val="20"/>
              </w:rPr>
              <w:t>en</w:t>
            </w:r>
            <w:proofErr w:type="spellEnd"/>
            <w:r w:rsidRPr="00F14DC5">
              <w:rPr>
                <w:rFonts w:ascii="Arial Bold" w:hAnsi="Arial Bold" w:cs="Arial Bold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4DC5">
              <w:rPr>
                <w:rFonts w:ascii="Arial Bold" w:hAnsi="Arial Bold" w:cs="Arial Bold"/>
                <w:color w:val="000000"/>
                <w:sz w:val="20"/>
                <w:szCs w:val="20"/>
              </w:rPr>
              <w:t>poids</w:t>
            </w:r>
            <w:proofErr w:type="spellEnd"/>
          </w:p>
        </w:tc>
      </w:tr>
      <w:tr w:rsidR="00466A55" w:rsidRPr="00F14DC5" w:rsidTr="001F1A6B">
        <w:trPr>
          <w:trHeight w:hRule="exact" w:val="240"/>
        </w:trPr>
        <w:tc>
          <w:tcPr>
            <w:tcW w:w="3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1F1A6B" w:rsidRDefault="004C5358" w:rsidP="0040330B">
            <w:pPr>
              <w:spacing w:before="5" w:after="0" w:line="229" w:lineRule="exact"/>
              <w:ind w:left="112"/>
              <w:rPr>
                <w:lang w:val="fr-FR"/>
              </w:rPr>
            </w:pPr>
            <w:proofErr w:type="spellStart"/>
            <w:r>
              <w:rPr>
                <w:lang w:val="fr-FR"/>
              </w:rPr>
              <w:t>Tensio</w:t>
            </w:r>
            <w:proofErr w:type="spellEnd"/>
            <w:r>
              <w:rPr>
                <w:lang w:val="fr-FR"/>
              </w:rPr>
              <w:t xml:space="preserve"> actifs anioniques</w:t>
            </w:r>
          </w:p>
        </w:tc>
        <w:tc>
          <w:tcPr>
            <w:tcW w:w="1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414F85" w:rsidP="00414F85">
            <w:pPr>
              <w:spacing w:before="5" w:after="0" w:line="229" w:lineRule="exact"/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63449-41-222222</w:t>
            </w:r>
            <w:r w:rsidR="00F14DC5" w:rsidRPr="00F14DC5">
              <w:rPr>
                <w:rFonts w:ascii="Arial" w:hAnsi="Arial"/>
                <w:color w:val="000000"/>
                <w:sz w:val="20"/>
                <w:szCs w:val="20"/>
              </w:rPr>
              <w:t>1310-73-2</w:t>
            </w:r>
          </w:p>
        </w:tc>
        <w:tc>
          <w:tcPr>
            <w:tcW w:w="1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466A55">
            <w:pPr>
              <w:spacing w:before="5" w:after="0" w:line="229" w:lineRule="exact"/>
              <w:ind w:left="555"/>
            </w:pP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4C5358" w:rsidP="004C5358">
            <w:pPr>
              <w:spacing w:before="5" w:after="0" w:line="229" w:lineRule="exact"/>
              <w:jc w:val="center"/>
            </w:pPr>
            <w:r>
              <w:rPr>
                <w:rFonts w:ascii="Arial" w:hAnsi="Arial"/>
                <w:color w:val="000000"/>
                <w:sz w:val="20"/>
                <w:szCs w:val="20"/>
              </w:rPr>
              <w:t>0.3</w:t>
            </w:r>
            <w:r w:rsidR="001F63E6">
              <w:rPr>
                <w:rFonts w:ascii="Arial" w:hAnsi="Arial"/>
                <w:color w:val="000000"/>
                <w:sz w:val="20"/>
                <w:szCs w:val="20"/>
              </w:rPr>
              <w:t xml:space="preserve"> – 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0.5</w:t>
            </w:r>
            <w:r w:rsidR="001F63E6">
              <w:rPr>
                <w:rFonts w:ascii="Arial" w:hAnsi="Arial"/>
                <w:color w:val="000000"/>
                <w:sz w:val="20"/>
                <w:szCs w:val="20"/>
              </w:rPr>
              <w:t xml:space="preserve"> %</w:t>
            </w:r>
          </w:p>
        </w:tc>
      </w:tr>
      <w:tr w:rsidR="00466A55" w:rsidRPr="00F14DC5" w:rsidTr="001F1A6B">
        <w:trPr>
          <w:trHeight w:hRule="exact" w:val="240"/>
        </w:trPr>
        <w:tc>
          <w:tcPr>
            <w:tcW w:w="3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1105C6" w:rsidP="001105C6">
            <w:pPr>
              <w:spacing w:before="5" w:after="0" w:line="229" w:lineRule="exact"/>
              <w:ind w:left="112"/>
            </w:pPr>
            <w:r>
              <w:t xml:space="preserve">PRODUITS </w:t>
            </w:r>
            <w:r w:rsidR="00EB33DA">
              <w:t>ALCOOL</w:t>
            </w:r>
            <w:r w:rsidR="009E4DC5">
              <w:t>IQUES</w:t>
            </w:r>
            <w:r w:rsidR="00EB33DA">
              <w:t xml:space="preserve"> </w:t>
            </w:r>
          </w:p>
        </w:tc>
        <w:tc>
          <w:tcPr>
            <w:tcW w:w="1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414F85" w:rsidP="00414F85">
            <w:pPr>
              <w:spacing w:before="5" w:after="0" w:line="229" w:lineRule="exact"/>
            </w:pPr>
            <w:r>
              <w:rPr>
                <w:rFonts w:ascii="Arial" w:hAnsi="Arial"/>
                <w:color w:val="000000"/>
                <w:sz w:val="20"/>
                <w:szCs w:val="20"/>
              </w:rPr>
              <w:t>8013-70-5</w:t>
            </w:r>
          </w:p>
        </w:tc>
        <w:tc>
          <w:tcPr>
            <w:tcW w:w="1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466A55"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EB33DA" w:rsidP="004C5358">
            <w:pPr>
              <w:spacing w:before="5" w:after="0" w:line="229" w:lineRule="exact"/>
            </w:pP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          </w:t>
            </w:r>
            <w:r w:rsidR="004C5358">
              <w:rPr>
                <w:rFonts w:ascii="Arial" w:hAnsi="Arial"/>
                <w:color w:val="000000"/>
                <w:sz w:val="20"/>
                <w:szCs w:val="20"/>
              </w:rPr>
              <w:t>10</w:t>
            </w:r>
            <w:r w:rsidR="00802D3E">
              <w:rPr>
                <w:rFonts w:ascii="Arial" w:hAnsi="Arial"/>
                <w:color w:val="000000"/>
                <w:sz w:val="20"/>
                <w:szCs w:val="20"/>
              </w:rPr>
              <w:t xml:space="preserve"> a </w:t>
            </w:r>
            <w:r w:rsidR="004C5358">
              <w:rPr>
                <w:rFonts w:ascii="Arial" w:hAnsi="Arial"/>
                <w:color w:val="000000"/>
                <w:sz w:val="20"/>
                <w:szCs w:val="20"/>
              </w:rPr>
              <w:t>15</w:t>
            </w:r>
            <w:r w:rsidR="00802D3E">
              <w:rPr>
                <w:rFonts w:ascii="Arial" w:hAnsi="Arial"/>
                <w:color w:val="000000"/>
                <w:sz w:val="20"/>
                <w:szCs w:val="20"/>
              </w:rPr>
              <w:t xml:space="preserve"> </w:t>
            </w:r>
            <w:r w:rsidR="00F14DC5" w:rsidRPr="00F14DC5">
              <w:rPr>
                <w:rFonts w:ascii="Arial" w:hAnsi="Arial"/>
                <w:color w:val="000000"/>
                <w:sz w:val="20"/>
                <w:szCs w:val="20"/>
              </w:rPr>
              <w:t>%</w:t>
            </w:r>
          </w:p>
        </w:tc>
      </w:tr>
      <w:tr w:rsidR="001F63E6" w:rsidRPr="00F14DC5" w:rsidTr="001F1A6B">
        <w:trPr>
          <w:trHeight w:hRule="exact" w:val="240"/>
        </w:trPr>
        <w:tc>
          <w:tcPr>
            <w:tcW w:w="3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63E6" w:rsidRPr="00F14DC5" w:rsidRDefault="001F63E6" w:rsidP="001F63E6">
            <w:pPr>
              <w:spacing w:before="5" w:after="0" w:line="229" w:lineRule="exact"/>
              <w:ind w:left="112"/>
            </w:pPr>
          </w:p>
        </w:tc>
        <w:tc>
          <w:tcPr>
            <w:tcW w:w="1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63E6" w:rsidRPr="00F14DC5" w:rsidRDefault="001F63E6" w:rsidP="001F63E6"/>
        </w:tc>
        <w:tc>
          <w:tcPr>
            <w:tcW w:w="1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63E6" w:rsidRPr="00F14DC5" w:rsidRDefault="001F63E6" w:rsidP="001F63E6"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63E6" w:rsidRPr="00F14DC5" w:rsidRDefault="001F63E6" w:rsidP="00460A43">
            <w:pPr>
              <w:spacing w:before="5" w:after="0" w:line="229" w:lineRule="exact"/>
              <w:ind w:left="679"/>
            </w:pPr>
          </w:p>
        </w:tc>
      </w:tr>
      <w:tr w:rsidR="00466A55" w:rsidRPr="00F14DC5" w:rsidTr="001F1A6B">
        <w:trPr>
          <w:trHeight w:hRule="exact" w:val="240"/>
        </w:trPr>
        <w:tc>
          <w:tcPr>
            <w:tcW w:w="3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466A55">
            <w:pPr>
              <w:spacing w:before="5" w:after="0" w:line="229" w:lineRule="exact"/>
              <w:ind w:left="112"/>
            </w:pPr>
          </w:p>
        </w:tc>
        <w:tc>
          <w:tcPr>
            <w:tcW w:w="1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466A55">
            <w:pPr>
              <w:spacing w:before="5" w:after="0" w:line="229" w:lineRule="exact"/>
              <w:ind w:left="429"/>
            </w:pPr>
          </w:p>
        </w:tc>
        <w:tc>
          <w:tcPr>
            <w:tcW w:w="1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466A55"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66A55" w:rsidRPr="00F14DC5" w:rsidRDefault="00466A55" w:rsidP="0057135A">
            <w:pPr>
              <w:spacing w:before="5" w:after="0" w:line="229" w:lineRule="exact"/>
            </w:pPr>
          </w:p>
        </w:tc>
      </w:tr>
    </w:tbl>
    <w:p w:rsidR="00466A55" w:rsidRDefault="00466A55">
      <w:pPr>
        <w:spacing w:after="0" w:line="276" w:lineRule="exact"/>
        <w:ind w:left="1132"/>
        <w:rPr>
          <w:sz w:val="24"/>
          <w:szCs w:val="24"/>
        </w:rPr>
      </w:pPr>
    </w:p>
    <w:tbl>
      <w:tblPr>
        <w:tblStyle w:val="Grilledutableau"/>
        <w:tblpPr w:leftFromText="141" w:rightFromText="141" w:vertAnchor="text" w:horzAnchor="page" w:tblpX="1126" w:tblpY="334"/>
        <w:tblW w:w="0" w:type="auto"/>
        <w:tblLook w:val="04A0" w:firstRow="1" w:lastRow="0" w:firstColumn="1" w:lastColumn="0" w:noHBand="0" w:noVBand="1"/>
      </w:tblPr>
      <w:tblGrid>
        <w:gridCol w:w="3539"/>
      </w:tblGrid>
      <w:tr w:rsidR="009E6BE7" w:rsidTr="009E6BE7">
        <w:trPr>
          <w:trHeight w:val="450"/>
        </w:trPr>
        <w:tc>
          <w:tcPr>
            <w:tcW w:w="3539" w:type="dxa"/>
            <w:shd w:val="clear" w:color="auto" w:fill="BFBFBF" w:themeFill="background1" w:themeFillShade="BF"/>
          </w:tcPr>
          <w:p w:rsidR="009E6BE7" w:rsidRDefault="009E6BE7" w:rsidP="009E6BE7">
            <w:pPr>
              <w:spacing w:before="190" w:after="0" w:line="276" w:lineRule="exact"/>
              <w:jc w:val="both"/>
            </w:pPr>
            <w:r>
              <w:rPr>
                <w:rFonts w:ascii="Arial Bold" w:hAnsi="Arial Bold" w:cs="Arial Bold"/>
                <w:color w:val="000000"/>
                <w:sz w:val="24"/>
                <w:szCs w:val="24"/>
              </w:rPr>
              <w:t xml:space="preserve">SECTION 4: Premiers </w:t>
            </w:r>
            <w:proofErr w:type="spellStart"/>
            <w:r>
              <w:rPr>
                <w:rFonts w:ascii="Arial Bold" w:hAnsi="Arial Bold" w:cs="Arial Bold"/>
                <w:color w:val="000000"/>
                <w:sz w:val="24"/>
                <w:szCs w:val="24"/>
              </w:rPr>
              <w:t>secours</w:t>
            </w:r>
            <w:proofErr w:type="spellEnd"/>
          </w:p>
          <w:p w:rsidR="009E6BE7" w:rsidRDefault="009E6BE7" w:rsidP="009E6BE7">
            <w:pPr>
              <w:spacing w:after="0" w:line="230" w:lineRule="exact"/>
              <w:rPr>
                <w:sz w:val="24"/>
                <w:szCs w:val="24"/>
              </w:rPr>
            </w:pPr>
          </w:p>
        </w:tc>
      </w:tr>
    </w:tbl>
    <w:p w:rsidR="00466A55" w:rsidRDefault="00466A55">
      <w:pPr>
        <w:spacing w:after="0" w:line="230" w:lineRule="exact"/>
        <w:ind w:left="1132"/>
        <w:rPr>
          <w:rFonts w:ascii="Arial Bold" w:hAnsi="Arial Bold" w:cs="Arial Bold"/>
          <w:color w:val="000000"/>
          <w:sz w:val="24"/>
          <w:szCs w:val="24"/>
        </w:rPr>
      </w:pPr>
    </w:p>
    <w:p w:rsidR="009E6BE7" w:rsidRDefault="009E6BE7">
      <w:pPr>
        <w:spacing w:after="0" w:line="230" w:lineRule="exact"/>
        <w:ind w:left="1132"/>
        <w:rPr>
          <w:rFonts w:ascii="Arial Bold" w:hAnsi="Arial Bold" w:cs="Arial Bold"/>
          <w:color w:val="000000"/>
          <w:sz w:val="24"/>
          <w:szCs w:val="24"/>
        </w:rPr>
      </w:pPr>
    </w:p>
    <w:p w:rsidR="009E6BE7" w:rsidRDefault="009E6BE7">
      <w:pPr>
        <w:spacing w:after="0" w:line="230" w:lineRule="exact"/>
        <w:ind w:left="1132"/>
        <w:rPr>
          <w:rFonts w:ascii="Arial Bold" w:hAnsi="Arial Bold" w:cs="Arial Bold"/>
          <w:color w:val="000000"/>
          <w:sz w:val="24"/>
          <w:szCs w:val="24"/>
        </w:rPr>
      </w:pPr>
    </w:p>
    <w:p w:rsidR="009E6BE7" w:rsidRDefault="009E6BE7">
      <w:pPr>
        <w:spacing w:after="0" w:line="230" w:lineRule="exact"/>
        <w:ind w:left="1132"/>
        <w:rPr>
          <w:rFonts w:ascii="Arial Bold" w:hAnsi="Arial Bold" w:cs="Arial Bold"/>
          <w:color w:val="000000"/>
          <w:sz w:val="24"/>
          <w:szCs w:val="24"/>
        </w:rPr>
      </w:pPr>
    </w:p>
    <w:p w:rsidR="009E6BE7" w:rsidRDefault="009E6BE7">
      <w:pPr>
        <w:spacing w:after="0" w:line="230" w:lineRule="exact"/>
        <w:ind w:left="1132"/>
        <w:rPr>
          <w:rFonts w:ascii="Arial Bold" w:hAnsi="Arial Bold" w:cs="Arial Bold"/>
          <w:color w:val="000000"/>
          <w:sz w:val="24"/>
          <w:szCs w:val="24"/>
        </w:rPr>
      </w:pPr>
    </w:p>
    <w:p w:rsidR="009E6BE7" w:rsidRDefault="009E6BE7">
      <w:pPr>
        <w:spacing w:after="0" w:line="230" w:lineRule="exact"/>
        <w:ind w:left="1132"/>
        <w:rPr>
          <w:sz w:val="24"/>
          <w:szCs w:val="24"/>
        </w:rPr>
      </w:pPr>
    </w:p>
    <w:p w:rsidR="00466A55" w:rsidRDefault="00F14DC5" w:rsidP="004C5358">
      <w:pPr>
        <w:spacing w:before="12" w:after="0" w:line="230" w:lineRule="exact"/>
        <w:ind w:left="1132"/>
      </w:pPr>
      <w:r>
        <w:rPr>
          <w:rFonts w:ascii="Arial Bold" w:hAnsi="Arial Bold" w:cs="Arial Bold"/>
          <w:color w:val="000000"/>
          <w:sz w:val="20"/>
          <w:szCs w:val="20"/>
        </w:rPr>
        <w:t xml:space="preserve">4.1. Description des </w:t>
      </w:r>
      <w:proofErr w:type="gramStart"/>
      <w:r w:rsidR="0032038B">
        <w:rPr>
          <w:rFonts w:ascii="Arial Bold" w:hAnsi="Arial Bold" w:cs="Arial Bold"/>
          <w:color w:val="000000"/>
          <w:sz w:val="20"/>
          <w:szCs w:val="20"/>
        </w:rPr>
        <w:t>premiers</w:t>
      </w:r>
      <w:proofErr w:type="gramEnd"/>
      <w:r>
        <w:rPr>
          <w:rFonts w:ascii="Arial Bold" w:hAnsi="Arial Bold" w:cs="Arial Bold"/>
          <w:color w:val="000000"/>
          <w:sz w:val="20"/>
          <w:szCs w:val="20"/>
        </w:rPr>
        <w:t xml:space="preserve"> </w:t>
      </w:r>
      <w:proofErr w:type="spellStart"/>
      <w:r>
        <w:rPr>
          <w:rFonts w:ascii="Arial Bold" w:hAnsi="Arial Bold" w:cs="Arial Bold"/>
          <w:color w:val="000000"/>
          <w:sz w:val="20"/>
          <w:szCs w:val="20"/>
        </w:rPr>
        <w:t>secours</w:t>
      </w:r>
      <w:proofErr w:type="spellEnd"/>
    </w:p>
    <w:p w:rsidR="00466A55" w:rsidRPr="002719DA" w:rsidRDefault="00F14DC5">
      <w:pPr>
        <w:spacing w:after="0" w:line="233" w:lineRule="exact"/>
        <w:ind w:left="1132" w:right="97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Informations générales :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En cas d'inconscience, allonger en position latérale stable et appeler un médecin. </w:t>
      </w: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Inhalation :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Retirer de la source d'exposition. Faire immédiatement appel à une assistance médicale. </w:t>
      </w:r>
      <w:r w:rsidRPr="002719DA">
        <w:rPr>
          <w:lang w:val="fr-FR"/>
        </w:rPr>
        <w:br/>
      </w:r>
      <w:r w:rsidRPr="002719DA">
        <w:rPr>
          <w:rFonts w:ascii="Arial Bold" w:hAnsi="Arial Bold" w:cs="Arial Bold"/>
          <w:color w:val="000000"/>
          <w:spacing w:val="1"/>
          <w:sz w:val="20"/>
          <w:szCs w:val="20"/>
          <w:lang w:val="fr-FR"/>
        </w:rPr>
        <w:t xml:space="preserve">Contact avec la peau : </w:t>
      </w:r>
      <w:r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>Rincer immédiatement et abondamment avec de l'eau. Enlever immédiatement tout vêtement souillé. Faire appel à une assistance médicale.</w:t>
      </w:r>
    </w:p>
    <w:p w:rsidR="00466A55" w:rsidRPr="002719DA" w:rsidRDefault="00F14DC5">
      <w:pPr>
        <w:spacing w:after="0" w:line="240" w:lineRule="exact"/>
        <w:ind w:left="1132" w:right="975"/>
        <w:jc w:val="both"/>
        <w:rPr>
          <w:lang w:val="fr-FR"/>
        </w:rPr>
      </w:pPr>
      <w:r w:rsidRPr="002719DA">
        <w:rPr>
          <w:rFonts w:ascii="Arial Bold" w:hAnsi="Arial Bold" w:cs="Arial Bold"/>
          <w:color w:val="000000"/>
          <w:spacing w:val="1"/>
          <w:sz w:val="20"/>
          <w:szCs w:val="20"/>
          <w:lang w:val="fr-FR"/>
        </w:rPr>
        <w:t xml:space="preserve">Contact avec les yeux : </w:t>
      </w:r>
      <w:r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 xml:space="preserve">Laver immédiatement et abondamment à l'eau. Faire immédiatement appel à une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assistance médicale.</w:t>
      </w:r>
    </w:p>
    <w:p w:rsidR="00466A55" w:rsidRPr="002719DA" w:rsidRDefault="00F14DC5">
      <w:pPr>
        <w:spacing w:after="0" w:line="240" w:lineRule="exact"/>
        <w:ind w:left="1132" w:right="1733"/>
        <w:jc w:val="both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Ingestion :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Retirer le produit de la bouche. Boire immédiatement un ou deux verres d’eau ou de lait. Faire immédiatement appel à une assistance médicale.</w:t>
      </w:r>
    </w:p>
    <w:p w:rsidR="00466A55" w:rsidRPr="002719DA" w:rsidRDefault="00F14DC5">
      <w:pPr>
        <w:spacing w:after="0" w:line="240" w:lineRule="exact"/>
        <w:ind w:left="1132" w:right="974"/>
        <w:jc w:val="both"/>
        <w:rPr>
          <w:lang w:val="fr-FR"/>
        </w:rPr>
      </w:pPr>
      <w:r w:rsidRPr="002719DA">
        <w:rPr>
          <w:rFonts w:ascii="Arial Bold" w:hAnsi="Arial Bold" w:cs="Arial Bold"/>
          <w:color w:val="000000"/>
          <w:spacing w:val="2"/>
          <w:sz w:val="20"/>
          <w:szCs w:val="20"/>
          <w:lang w:val="fr-FR"/>
        </w:rPr>
        <w:t xml:space="preserve">Protection individuelle des </w:t>
      </w:r>
      <w:r w:rsidR="0032038B" w:rsidRPr="002719DA">
        <w:rPr>
          <w:rFonts w:ascii="Arial Bold" w:hAnsi="Arial Bold" w:cs="Arial Bold"/>
          <w:color w:val="000000"/>
          <w:spacing w:val="2"/>
          <w:sz w:val="20"/>
          <w:szCs w:val="20"/>
          <w:lang w:val="fr-FR"/>
        </w:rPr>
        <w:t>secouristes :</w:t>
      </w:r>
      <w:r w:rsidRPr="002719DA">
        <w:rPr>
          <w:rFonts w:ascii="Arial" w:hAnsi="Arial"/>
          <w:color w:val="000000"/>
          <w:spacing w:val="2"/>
          <w:sz w:val="20"/>
          <w:szCs w:val="20"/>
          <w:lang w:val="fr-FR"/>
        </w:rPr>
        <w:t xml:space="preserve"> Tenir compte de l'équipement de protection individuelle comme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indiqué dans le paragraphe 8.2.</w:t>
      </w:r>
    </w:p>
    <w:p w:rsidR="00466A55" w:rsidRPr="002719DA" w:rsidRDefault="00F14DC5">
      <w:pPr>
        <w:spacing w:before="159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4.2. Principaux symptômes et effets, aigus et différés</w:t>
      </w:r>
    </w:p>
    <w:p w:rsidR="00466A55" w:rsidRPr="002719DA" w:rsidRDefault="00F14DC5">
      <w:pPr>
        <w:spacing w:after="0" w:line="240" w:lineRule="exact"/>
        <w:ind w:left="1132" w:right="967"/>
        <w:jc w:val="both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Inhalation :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Peut provoquer des bronchospasmes pour les individus sensibles au chlore. Irritations sévères : peut provoquer des irritations respiratoires.</w:t>
      </w:r>
    </w:p>
    <w:p w:rsidR="00466A55" w:rsidRPr="002719DA" w:rsidRDefault="00F14DC5">
      <w:pPr>
        <w:spacing w:before="1" w:after="0" w:line="193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Contact avec la peau :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Provoque de graves brûlures.</w:t>
      </w:r>
    </w:p>
    <w:p w:rsidR="00466A55" w:rsidRPr="002719DA" w:rsidRDefault="00F14DC5">
      <w:pPr>
        <w:spacing w:before="17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Contact avec les yeux :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Provoque des dégâts sévères ou irréversibles.</w:t>
      </w:r>
    </w:p>
    <w:p w:rsidR="00466A55" w:rsidRPr="002719DA" w:rsidRDefault="00F14DC5">
      <w:pPr>
        <w:spacing w:after="0" w:line="230" w:lineRule="exact"/>
        <w:ind w:left="1132" w:right="967"/>
        <w:rPr>
          <w:lang w:val="fr-FR"/>
        </w:rPr>
      </w:pPr>
      <w:r w:rsidRPr="002719DA">
        <w:rPr>
          <w:rFonts w:ascii="Arial Bold" w:hAnsi="Arial Bold" w:cs="Arial Bold"/>
          <w:color w:val="000000"/>
          <w:w w:val="103"/>
          <w:sz w:val="20"/>
          <w:szCs w:val="20"/>
          <w:lang w:val="fr-FR"/>
        </w:rPr>
        <w:t xml:space="preserve">Ingestion : </w:t>
      </w:r>
      <w:r w:rsidRPr="002719DA">
        <w:rPr>
          <w:rFonts w:ascii="Arial" w:hAnsi="Arial"/>
          <w:color w:val="000000"/>
          <w:w w:val="103"/>
          <w:sz w:val="20"/>
          <w:szCs w:val="20"/>
          <w:lang w:val="fr-FR"/>
        </w:rPr>
        <w:t xml:space="preserve">Provoque de graves brûlures. L'ingestion peut conduire à un effet fortement caustique sur la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bouche et la gorge avec un danger de perforation de l'œsophage ou de l'estomac. </w:t>
      </w:r>
      <w:r w:rsidRPr="002719DA">
        <w:rPr>
          <w:lang w:val="fr-FR"/>
        </w:rPr>
        <w:br/>
      </w: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Sensibilisation :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Pas d'effets connus.</w:t>
      </w:r>
    </w:p>
    <w:p w:rsidR="00466A55" w:rsidRPr="002719DA" w:rsidRDefault="00F14DC5">
      <w:pPr>
        <w:spacing w:before="22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4.3. Indication des éventuels soins médicaux immédiats et traitements particuliers nécessaires</w:t>
      </w:r>
    </w:p>
    <w:p w:rsidR="00466A55" w:rsidRPr="002719DA" w:rsidRDefault="00F14DC5">
      <w:pPr>
        <w:spacing w:before="19" w:after="0" w:line="220" w:lineRule="exact"/>
        <w:ind w:left="1132" w:right="967"/>
        <w:jc w:val="both"/>
        <w:rPr>
          <w:lang w:val="fr-FR"/>
        </w:rPr>
      </w:pPr>
      <w:r w:rsidRPr="002719DA">
        <w:rPr>
          <w:rFonts w:ascii="Arial" w:hAnsi="Arial"/>
          <w:color w:val="000000"/>
          <w:w w:val="102"/>
          <w:sz w:val="20"/>
          <w:szCs w:val="20"/>
          <w:lang w:val="fr-FR"/>
        </w:rPr>
        <w:t xml:space="preserve">Aucune information disponible sur les essais cliniques et le suivi médical. Si disponibles, les informations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toxicologiques spécifiques des substances, peuvent être trouvées dans la section 11.</w:t>
      </w:r>
    </w:p>
    <w:p w:rsidR="001D6BA5" w:rsidRDefault="001D6BA5">
      <w:pPr>
        <w:spacing w:before="254" w:after="0" w:line="276" w:lineRule="exact"/>
        <w:ind w:left="1132"/>
        <w:rPr>
          <w:rFonts w:ascii="Arial Bold" w:hAnsi="Arial Bold" w:cs="Arial Bold"/>
          <w:color w:val="000000"/>
          <w:sz w:val="24"/>
          <w:szCs w:val="24"/>
          <w:lang w:val="fr-FR"/>
        </w:rPr>
      </w:pPr>
    </w:p>
    <w:p w:rsidR="001D6BA5" w:rsidRDefault="001D6BA5">
      <w:pPr>
        <w:spacing w:before="254" w:after="0" w:line="276" w:lineRule="exact"/>
        <w:ind w:left="1132"/>
        <w:rPr>
          <w:rFonts w:ascii="Arial Bold" w:hAnsi="Arial Bold" w:cs="Arial Bold"/>
          <w:color w:val="000000"/>
          <w:sz w:val="24"/>
          <w:szCs w:val="24"/>
          <w:lang w:val="fr-FR"/>
        </w:rPr>
      </w:pPr>
    </w:p>
    <w:p w:rsidR="001D6BA5" w:rsidRDefault="00251BEF">
      <w:pPr>
        <w:spacing w:before="254" w:after="0" w:line="276" w:lineRule="exact"/>
        <w:ind w:left="1132"/>
        <w:rPr>
          <w:rFonts w:ascii="Arial Bold" w:hAnsi="Arial Bold" w:cs="Arial Bold"/>
          <w:color w:val="000000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 wp14:anchorId="4B5271CC" wp14:editId="34E48503">
                <wp:simplePos x="0" y="0"/>
                <wp:positionH relativeFrom="page">
                  <wp:posOffset>628650</wp:posOffset>
                </wp:positionH>
                <wp:positionV relativeFrom="page">
                  <wp:posOffset>10064750</wp:posOffset>
                </wp:positionV>
                <wp:extent cx="6158230" cy="38100"/>
                <wp:effectExtent l="0" t="0" r="0" b="0"/>
                <wp:wrapNone/>
                <wp:docPr id="8" name="Freeform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230" cy="38100"/>
                        </a:xfrm>
                        <a:custGeom>
                          <a:avLst/>
                          <a:gdLst>
                            <a:gd name="T0" fmla="*/ 0 w 9698"/>
                            <a:gd name="T1" fmla="*/ 60 h 60"/>
                            <a:gd name="T2" fmla="*/ 0 w 9698"/>
                            <a:gd name="T3" fmla="*/ 0 h 60"/>
                            <a:gd name="T4" fmla="*/ 9698 w 9698"/>
                            <a:gd name="T5" fmla="*/ 0 h 60"/>
                            <a:gd name="T6" fmla="*/ 9698 w 9698"/>
                            <a:gd name="T7" fmla="*/ 60 h 60"/>
                            <a:gd name="T8" fmla="*/ 9698 w 9698"/>
                            <a:gd name="T9" fmla="*/ 60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698" h="60">
                              <a:moveTo>
                                <a:pt x="0" y="60"/>
                              </a:moveTo>
                              <a:lnTo>
                                <a:pt x="0" y="0"/>
                              </a:lnTo>
                              <a:lnTo>
                                <a:pt x="9698" y="0"/>
                              </a:lnTo>
                              <a:lnTo>
                                <a:pt x="9698" y="60"/>
                              </a:lnTo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77E5E0F" id="Freeform 125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9.5pt,795.5pt,49.5pt,792.5pt,534.4pt,792.5pt,534.4pt,795.5pt" coordsize="969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qKC1wIAADUHAAAOAAAAZHJzL2Uyb0RvYy54bWysVdtunDAQfa/Uf7D8WKkB9r4obFQlSlUp&#10;bSNl+wFeYxZUsF3bu2z69Z2xF0Ium0ZVX8BmDscz5wzD+cWhqcleGFspmdHkLKZESK7ySm4z+mN9&#10;/XFBiXVM5qxWUmT0Xlh6sXr/7rzVqRipUtW5MARIpE1bndHSOZ1GkeWlaJg9U1pICBbKNMzB1myj&#10;3LAW2Js6GsXxLGqVybVRXFgLT69CkK48f1EI7r4XhRWO1BmF3Jy/Gn/d4DVanbN0a5guK35Mg/1D&#10;Fg2rJBzaU10xx8jOVM+omoobZVXhzrhqIlUUFRe+BqgmiZ9Uc1cyLXwtII7VvUz2/9Hyb/tbQ6o8&#10;o2CUZA1YdG2EQMFJMpqiPq22KcDu9K3BCq2+UfynhUD0KIIbCxiyab+qHHjYzimvyaEwDb4J1ZKD&#10;l/6+l14cHOHwcJZMF6MxOMQhNl4ksbcmYmn3Mt9Z91koT8T2N9YF53JYed3zY/Zr4CiaGkz8EJGY&#10;tGQ5Wy6ONveYZICZxaQks64TeshoADlFM36EeYllMkBgIifymQ5gL6czGyBeIZoPYCcKA597fV5h&#10;Wg5gAyZwZNtpzsrOBn6QRx9gRRh++7G3XiuLlqMp4Os6QSOAAlBo2gkwSI/g8ZvAoDCCfaf+lRlU&#10;RPD8TcwgFIKXQ3A44VirgenydK4YSmCubPAdlmrmUKJuSdqM+m4kJTR8EKhRe7FWHuEePo7QjnDY&#10;Q7iWz2HdN9LFurv2VOEoKOGNsP7QQAOnY/7er74QrH/wIVpVV/l1VddYgDXbzWVtyJ7hrI3n8WV3&#10;8CNY7a2XCl8L3RCewCQI7eTHCk6SMHo2Kr+HqWJUmN3wr4FFqcxvSlqY2xm1v3bMCErqLxIG4zKZ&#10;THDQ+81kOh/Bxgwjm2GESQ5UGXUUuhaXly78HHbaVNsSTkp8H0v1CaZZUeHU8fmFrI4bmM1epuN/&#10;BIf/cO9RD3+71R8AAAD//wMAUEsDBBQABgAIAAAAIQD6GlIN4QAAAA0BAAAPAAAAZHJzL2Rvd25y&#10;ZXYueG1sTI/BTsMwEETvSPyDtZW4UbuoDUmIUwFSLxVCUDj06MRuEjVeR7abhr9nc4Lb7uxo9k2x&#10;nWzPRuND51DCaimAGayd7rCR8P21u0+BhahQq96hkfBjAmzL25tC5dpd8dOMh9gwCsGQKwltjEPO&#10;eahbY1VYusEg3U7OWxVp9Q3XXl0p3Pb8QYiEW9UhfWjVYF5bU58PFysh1O54ftlXcX38eHwbd+vE&#10;v/u9lHeL6fkJWDRT/DPDjE/oUBJT5S6oA+slZBlViaRv0g1Ns0MkKbWpZi1bCeBlwf+3KH8BAAD/&#10;/wMAUEsBAi0AFAAGAAgAAAAhALaDOJL+AAAA4QEAABMAAAAAAAAAAAAAAAAAAAAAAFtDb250ZW50&#10;X1R5cGVzXS54bWxQSwECLQAUAAYACAAAACEAOP0h/9YAAACUAQAACwAAAAAAAAAAAAAAAAAvAQAA&#10;X3JlbHMvLnJlbHNQSwECLQAUAAYACAAAACEA9E6igtcCAAA1BwAADgAAAAAAAAAAAAAAAAAuAgAA&#10;ZHJzL2Uyb0RvYy54bWxQSwECLQAUAAYACAAAACEA+hpSDeEAAAANAQAADwAAAAAAAAAAAAAAAAAx&#10;BQAAZHJzL2Rvd25yZXYueG1sUEsFBgAAAAAEAAQA8wAAAD8GAAAAAA==&#10;" o:allowincell="f" fillcolor="#0070c0" stroked="f">
                <v:path arrowok="t" o:connecttype="custom" o:connectlocs="0,38100;0,0;6158230,0;6158230,38100;6158230,38100" o:connectangles="0,0,0,0,0"/>
                <w10:wrap anchorx="page" anchory="page"/>
              </v:polyline>
            </w:pict>
          </mc:Fallback>
        </mc:AlternateContent>
      </w:r>
    </w:p>
    <w:p w:rsidR="001D6BA5" w:rsidRDefault="001D6BA5">
      <w:pPr>
        <w:spacing w:before="254" w:after="0" w:line="276" w:lineRule="exact"/>
        <w:ind w:left="1132"/>
        <w:rPr>
          <w:rFonts w:ascii="Arial Bold" w:hAnsi="Arial Bold" w:cs="Arial Bold"/>
          <w:color w:val="000000"/>
          <w:sz w:val="24"/>
          <w:szCs w:val="24"/>
          <w:lang w:val="fr-FR"/>
        </w:rPr>
      </w:pPr>
    </w:p>
    <w:p w:rsidR="001D6BA5" w:rsidRDefault="001D6BA5">
      <w:pPr>
        <w:spacing w:before="254" w:after="0" w:line="276" w:lineRule="exact"/>
        <w:ind w:left="1132"/>
        <w:rPr>
          <w:rFonts w:ascii="Arial Bold" w:hAnsi="Arial Bold" w:cs="Arial Bold"/>
          <w:color w:val="000000"/>
          <w:sz w:val="24"/>
          <w:szCs w:val="24"/>
          <w:lang w:val="fr-FR"/>
        </w:rPr>
      </w:pPr>
    </w:p>
    <w:p w:rsidR="001D6BA5" w:rsidRDefault="001D6BA5">
      <w:pPr>
        <w:spacing w:before="254" w:after="0" w:line="276" w:lineRule="exact"/>
        <w:ind w:left="1132"/>
        <w:rPr>
          <w:rFonts w:ascii="Arial Bold" w:hAnsi="Arial Bold" w:cs="Arial Bold"/>
          <w:color w:val="000000"/>
          <w:sz w:val="24"/>
          <w:szCs w:val="24"/>
          <w:lang w:val="fr-FR"/>
        </w:rPr>
      </w:pPr>
    </w:p>
    <w:p w:rsidR="001D6BA5" w:rsidRDefault="001D6BA5">
      <w:pPr>
        <w:spacing w:before="254" w:after="0" w:line="276" w:lineRule="exact"/>
        <w:ind w:left="1132"/>
        <w:rPr>
          <w:rFonts w:ascii="Arial Bold" w:hAnsi="Arial Bold" w:cs="Arial Bold"/>
          <w:color w:val="000000"/>
          <w:sz w:val="24"/>
          <w:szCs w:val="24"/>
          <w:lang w:val="fr-FR"/>
        </w:rPr>
      </w:pPr>
    </w:p>
    <w:tbl>
      <w:tblPr>
        <w:tblStyle w:val="Grilledutableau"/>
        <w:tblpPr w:leftFromText="141" w:rightFromText="141" w:vertAnchor="text" w:horzAnchor="page" w:tblpX="1081" w:tblpY="100"/>
        <w:tblW w:w="0" w:type="auto"/>
        <w:tblLook w:val="04A0" w:firstRow="1" w:lastRow="0" w:firstColumn="1" w:lastColumn="0" w:noHBand="0" w:noVBand="1"/>
      </w:tblPr>
      <w:tblGrid>
        <w:gridCol w:w="4981"/>
      </w:tblGrid>
      <w:tr w:rsidR="001D6BA5" w:rsidTr="00251BEF">
        <w:trPr>
          <w:trHeight w:val="699"/>
        </w:trPr>
        <w:tc>
          <w:tcPr>
            <w:tcW w:w="4981" w:type="dxa"/>
            <w:shd w:val="clear" w:color="auto" w:fill="BFBFBF" w:themeFill="background1" w:themeFillShade="BF"/>
          </w:tcPr>
          <w:p w:rsidR="001D6BA5" w:rsidRDefault="001D6BA5" w:rsidP="00251BEF">
            <w:pPr>
              <w:spacing w:before="254" w:after="0" w:line="276" w:lineRule="exact"/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</w:pP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5</w:t>
            </w:r>
            <w:r w:rsidR="003A32FE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Mesures de lutte contre l’incendie</w:t>
            </w:r>
          </w:p>
        </w:tc>
      </w:tr>
    </w:tbl>
    <w:p w:rsidR="001D6BA5" w:rsidRDefault="001D6BA5">
      <w:pPr>
        <w:spacing w:before="254" w:after="0" w:line="276" w:lineRule="exact"/>
        <w:ind w:left="1132"/>
        <w:rPr>
          <w:rFonts w:ascii="Arial Bold" w:hAnsi="Arial Bold" w:cs="Arial Bold"/>
          <w:color w:val="000000"/>
          <w:sz w:val="24"/>
          <w:szCs w:val="24"/>
          <w:lang w:val="fr-FR"/>
        </w:rPr>
      </w:pPr>
    </w:p>
    <w:p w:rsidR="001D6BA5" w:rsidRDefault="001D6BA5">
      <w:pPr>
        <w:spacing w:before="2" w:after="0" w:line="230" w:lineRule="exact"/>
        <w:ind w:left="1132"/>
        <w:rPr>
          <w:rFonts w:ascii="Arial Bold" w:hAnsi="Arial Bold" w:cs="Arial Bold"/>
          <w:color w:val="000000"/>
          <w:sz w:val="20"/>
          <w:szCs w:val="20"/>
          <w:lang w:val="fr-FR"/>
        </w:rPr>
      </w:pPr>
    </w:p>
    <w:p w:rsidR="001D6BA5" w:rsidRDefault="001D6BA5" w:rsidP="00251BEF">
      <w:pPr>
        <w:spacing w:before="2" w:after="0" w:line="230" w:lineRule="exact"/>
        <w:rPr>
          <w:rFonts w:ascii="Arial Bold" w:hAnsi="Arial Bold" w:cs="Arial Bold"/>
          <w:color w:val="000000"/>
          <w:sz w:val="20"/>
          <w:szCs w:val="20"/>
          <w:lang w:val="fr-FR"/>
        </w:rPr>
      </w:pPr>
    </w:p>
    <w:p w:rsidR="001D6BA5" w:rsidRDefault="001D6BA5">
      <w:pPr>
        <w:spacing w:before="2" w:after="0" w:line="230" w:lineRule="exact"/>
        <w:ind w:left="1132"/>
        <w:rPr>
          <w:rFonts w:ascii="Arial Bold" w:hAnsi="Arial Bold" w:cs="Arial Bold"/>
          <w:color w:val="000000"/>
          <w:sz w:val="20"/>
          <w:szCs w:val="20"/>
          <w:lang w:val="fr-FR"/>
        </w:rPr>
      </w:pPr>
    </w:p>
    <w:p w:rsidR="00466A55" w:rsidRPr="002719DA" w:rsidRDefault="00F14DC5">
      <w:pPr>
        <w:spacing w:before="2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5.1 Moyens d'extinction</w:t>
      </w:r>
    </w:p>
    <w:p w:rsidR="00466A55" w:rsidRPr="002719DA" w:rsidRDefault="00F14DC5">
      <w:pPr>
        <w:spacing w:before="19" w:after="0" w:line="220" w:lineRule="exact"/>
        <w:ind w:left="1132" w:right="968"/>
        <w:jc w:val="both"/>
        <w:rPr>
          <w:lang w:val="fr-FR"/>
        </w:rPr>
      </w:pPr>
      <w:r w:rsidRPr="002719DA">
        <w:rPr>
          <w:rFonts w:ascii="Arial" w:hAnsi="Arial"/>
          <w:color w:val="000000"/>
          <w:w w:val="102"/>
          <w:sz w:val="20"/>
          <w:szCs w:val="20"/>
          <w:lang w:val="fr-FR"/>
        </w:rPr>
        <w:t xml:space="preserve">Dioxyde de carbone (CO2). Poudre sèche. Jet d'eau pulvérisée. Combattre les foyers importants avec de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l'eau pulvérisée ou de la mousse résistante à l'alcool.</w:t>
      </w:r>
    </w:p>
    <w:p w:rsidR="0040330B" w:rsidRPr="002719DA" w:rsidRDefault="0040330B" w:rsidP="0040330B">
      <w:pPr>
        <w:spacing w:after="0" w:line="230" w:lineRule="exact"/>
        <w:rPr>
          <w:sz w:val="24"/>
          <w:szCs w:val="24"/>
          <w:lang w:val="fr-FR"/>
        </w:rPr>
      </w:pPr>
    </w:p>
    <w:p w:rsidR="00466A55" w:rsidRPr="002719DA" w:rsidRDefault="00F14DC5">
      <w:pPr>
        <w:spacing w:before="2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5.2 Dangers particuliers résultant de la substance ou du mélange</w:t>
      </w:r>
    </w:p>
    <w:p w:rsidR="00466A55" w:rsidRPr="002719DA" w:rsidRDefault="00F14DC5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Pas de dangers particuliers connus.</w:t>
      </w:r>
    </w:p>
    <w:p w:rsidR="00466A55" w:rsidRPr="002719DA" w:rsidRDefault="00F14DC5">
      <w:pPr>
        <w:spacing w:before="23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5.3 Conseils aux pompiers</w:t>
      </w:r>
    </w:p>
    <w:p w:rsidR="00466A55" w:rsidRDefault="00F14DC5">
      <w:pPr>
        <w:spacing w:after="0" w:line="240" w:lineRule="exact"/>
        <w:ind w:left="1132" w:right="1010"/>
        <w:jc w:val="both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En cas d'incendie, porter un appareil respiratoire et des vêtements appropriés incluant gants et protection du </w:t>
      </w:r>
      <w:r w:rsidRPr="002719DA">
        <w:rPr>
          <w:lang w:val="fr-FR"/>
        </w:rPr>
        <w:br/>
      </w:r>
      <w:r w:rsidRPr="002719DA">
        <w:rPr>
          <w:rFonts w:ascii="Arial" w:hAnsi="Arial"/>
          <w:color w:val="000000"/>
          <w:sz w:val="20"/>
          <w:szCs w:val="20"/>
          <w:lang w:val="fr-FR"/>
        </w:rPr>
        <w:t>visage.</w:t>
      </w:r>
    </w:p>
    <w:p w:rsidR="009E6BE7" w:rsidRDefault="009E6BE7" w:rsidP="00251BEF">
      <w:pPr>
        <w:spacing w:after="0" w:line="240" w:lineRule="exact"/>
        <w:ind w:right="1010"/>
        <w:jc w:val="both"/>
        <w:rPr>
          <w:rFonts w:ascii="Arial" w:hAnsi="Arial"/>
          <w:color w:val="000000"/>
          <w:sz w:val="20"/>
          <w:szCs w:val="20"/>
          <w:lang w:val="fr-FR"/>
        </w:rPr>
      </w:pPr>
    </w:p>
    <w:p w:rsidR="009E6BE7" w:rsidRDefault="009E6BE7">
      <w:pPr>
        <w:spacing w:after="0" w:line="240" w:lineRule="exact"/>
        <w:ind w:left="1132" w:right="1010"/>
        <w:jc w:val="both"/>
        <w:rPr>
          <w:rFonts w:ascii="Arial" w:hAnsi="Arial"/>
          <w:color w:val="000000"/>
          <w:sz w:val="20"/>
          <w:szCs w:val="20"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6593"/>
      </w:tblGrid>
      <w:tr w:rsidR="009E6BE7" w:rsidTr="003A32FE">
        <w:trPr>
          <w:trHeight w:val="309"/>
        </w:trPr>
        <w:tc>
          <w:tcPr>
            <w:tcW w:w="6593" w:type="dxa"/>
            <w:shd w:val="clear" w:color="auto" w:fill="BFBFBF" w:themeFill="background1" w:themeFillShade="BF"/>
          </w:tcPr>
          <w:p w:rsidR="009E6BE7" w:rsidRPr="009E6BE7" w:rsidRDefault="009E6BE7" w:rsidP="001D6BA5">
            <w:pPr>
              <w:spacing w:before="213" w:after="0" w:line="276" w:lineRule="exact"/>
              <w:rPr>
                <w:lang w:val="fr-FR"/>
              </w:rPr>
            </w:pPr>
            <w:r w:rsidRPr="009E6BE7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6</w:t>
            </w:r>
            <w:r w:rsidR="003A32FE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9E6BE7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Mesures à prendre en cas de dispersion accidentelle</w:t>
            </w:r>
          </w:p>
          <w:p w:rsidR="009E6BE7" w:rsidRDefault="009E6BE7">
            <w:pPr>
              <w:spacing w:after="0" w:line="240" w:lineRule="exact"/>
              <w:ind w:right="1010"/>
              <w:jc w:val="both"/>
              <w:rPr>
                <w:lang w:val="fr-FR"/>
              </w:rPr>
            </w:pPr>
          </w:p>
        </w:tc>
      </w:tr>
    </w:tbl>
    <w:p w:rsidR="00466A55" w:rsidRPr="002719DA" w:rsidRDefault="00466A55" w:rsidP="009E6BE7">
      <w:pPr>
        <w:spacing w:before="213" w:after="0" w:line="276" w:lineRule="exact"/>
        <w:rPr>
          <w:lang w:val="fr-FR"/>
        </w:rPr>
      </w:pPr>
    </w:p>
    <w:p w:rsidR="00466A55" w:rsidRPr="002719DA" w:rsidRDefault="00F14DC5">
      <w:pPr>
        <w:spacing w:before="2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6.1 Précautions individuelles, équipement de protection et procédures d'urgence</w:t>
      </w:r>
    </w:p>
    <w:p w:rsidR="00466A55" w:rsidRPr="002719DA" w:rsidRDefault="00F14DC5">
      <w:pPr>
        <w:spacing w:before="2" w:after="0" w:line="240" w:lineRule="exact"/>
        <w:ind w:left="1132" w:right="979"/>
        <w:jc w:val="both"/>
        <w:rPr>
          <w:lang w:val="fr-FR"/>
        </w:rPr>
      </w:pPr>
      <w:r w:rsidRPr="002719DA">
        <w:rPr>
          <w:rFonts w:ascii="Arial" w:hAnsi="Arial"/>
          <w:color w:val="000000"/>
          <w:spacing w:val="2"/>
          <w:sz w:val="20"/>
          <w:szCs w:val="20"/>
          <w:lang w:val="fr-FR"/>
        </w:rPr>
        <w:t xml:space="preserve">En cas d'incident dans un espace confiné, porter une protection respiratoire adéquate. Porter un vêtement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de protection approprié, des gants et un appareil de protection des yeux/du visage.</w:t>
      </w:r>
    </w:p>
    <w:p w:rsidR="00466A55" w:rsidRPr="002719DA" w:rsidRDefault="00F14DC5">
      <w:pPr>
        <w:spacing w:before="209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6.2 Précautions pour la protection de l'environnement</w:t>
      </w:r>
    </w:p>
    <w:p w:rsidR="001D6BA5" w:rsidRDefault="00F14DC5" w:rsidP="001D6BA5">
      <w:pPr>
        <w:spacing w:before="19" w:after="0" w:line="220" w:lineRule="exact"/>
        <w:ind w:left="1132" w:right="1807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Ne pas laisser pénétrer dans les systèmes d'égouts, les eaux de surfaces ou les eaux souterraines. Ne doit pas pénétrer dans le sol.</w:t>
      </w:r>
    </w:p>
    <w:p w:rsidR="001D6BA5" w:rsidRDefault="001D6BA5" w:rsidP="001D6BA5">
      <w:pPr>
        <w:spacing w:before="19" w:after="0" w:line="220" w:lineRule="exact"/>
        <w:ind w:left="1132" w:right="1807"/>
        <w:jc w:val="both"/>
        <w:rPr>
          <w:lang w:val="fr-FR"/>
        </w:rPr>
      </w:pPr>
    </w:p>
    <w:p w:rsidR="001D6BA5" w:rsidRPr="002719DA" w:rsidRDefault="001D6BA5" w:rsidP="001D6BA5">
      <w:pPr>
        <w:spacing w:before="19" w:after="0" w:line="220" w:lineRule="exact"/>
        <w:ind w:left="1132" w:right="1807"/>
        <w:jc w:val="both"/>
        <w:rPr>
          <w:lang w:val="fr-FR"/>
        </w:rPr>
      </w:pPr>
      <w:r>
        <w:rPr>
          <w:sz w:val="12"/>
          <w:szCs w:val="12"/>
          <w:lang w:val="fr-FR"/>
        </w:rPr>
        <w:tab/>
      </w:r>
      <w:r w:rsidRPr="002719DA">
        <w:rPr>
          <w:rFonts w:ascii="Arial" w:hAnsi="Arial"/>
          <w:color w:val="000000"/>
          <w:w w:val="103"/>
          <w:sz w:val="20"/>
          <w:szCs w:val="20"/>
          <w:lang w:val="fr-FR"/>
        </w:rPr>
        <w:t xml:space="preserve">Diluer avec une grande quantité d'eau. Informer les autorités compétentes dans le cas où le produit pur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atteindrait les systèmes d'égouts, les eaux de surfaces ou souterraines ou le sol.</w:t>
      </w:r>
    </w:p>
    <w:p w:rsidR="001D6BA5" w:rsidRPr="002719DA" w:rsidRDefault="001D6BA5" w:rsidP="001D6BA5">
      <w:pPr>
        <w:spacing w:before="229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6.3 Méthodes et matériel de confinement et de nettoyage</w:t>
      </w:r>
    </w:p>
    <w:p w:rsidR="001D6BA5" w:rsidRPr="002719DA" w:rsidRDefault="001D6BA5" w:rsidP="001D6BA5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Absorber avec du sable sec ou un matériel inerte équivalent.</w:t>
      </w:r>
    </w:p>
    <w:p w:rsidR="001D6BA5" w:rsidRPr="002719DA" w:rsidRDefault="001D6BA5" w:rsidP="001D6BA5">
      <w:pPr>
        <w:spacing w:after="0" w:line="230" w:lineRule="exact"/>
        <w:ind w:left="1132"/>
        <w:rPr>
          <w:sz w:val="24"/>
          <w:szCs w:val="24"/>
          <w:lang w:val="fr-FR"/>
        </w:rPr>
      </w:pPr>
    </w:p>
    <w:p w:rsidR="001D6BA5" w:rsidRPr="002719DA" w:rsidRDefault="001D6BA5" w:rsidP="001D6BA5">
      <w:pPr>
        <w:spacing w:before="3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6.4 Référence à d'autres sections</w:t>
      </w:r>
    </w:p>
    <w:p w:rsidR="001D6BA5" w:rsidRDefault="001D6BA5" w:rsidP="001D6BA5">
      <w:pPr>
        <w:spacing w:before="19" w:after="0" w:line="220" w:lineRule="exact"/>
        <w:ind w:left="1132" w:right="968"/>
        <w:jc w:val="both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 xml:space="preserve">Pour les équipements de protection individuelle, voir la sous-section 8.2. Pour des </w:t>
      </w:r>
      <w:r w:rsidR="0032038B"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>informations concernant</w:t>
      </w:r>
      <w:r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 xml:space="preserve">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l'élimination, voir la section 13.</w:t>
      </w:r>
    </w:p>
    <w:p w:rsidR="00251BEF" w:rsidRDefault="00251BEF" w:rsidP="001D6BA5">
      <w:pPr>
        <w:spacing w:before="19" w:after="0" w:line="220" w:lineRule="exact"/>
        <w:ind w:left="1132" w:right="968"/>
        <w:jc w:val="both"/>
        <w:rPr>
          <w:rFonts w:ascii="Arial" w:hAnsi="Arial"/>
          <w:color w:val="000000"/>
          <w:sz w:val="20"/>
          <w:szCs w:val="20"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4108"/>
      </w:tblGrid>
      <w:tr w:rsidR="001D6BA5" w:rsidTr="001D6BA5">
        <w:trPr>
          <w:trHeight w:val="463"/>
        </w:trPr>
        <w:tc>
          <w:tcPr>
            <w:tcW w:w="4108" w:type="dxa"/>
            <w:shd w:val="clear" w:color="auto" w:fill="BFBFBF" w:themeFill="background1" w:themeFillShade="BF"/>
          </w:tcPr>
          <w:p w:rsidR="001D6BA5" w:rsidRPr="002719DA" w:rsidRDefault="001D6BA5" w:rsidP="001D6BA5">
            <w:pPr>
              <w:spacing w:before="254" w:after="0" w:line="276" w:lineRule="exact"/>
              <w:rPr>
                <w:lang w:val="fr-FR"/>
              </w:rPr>
            </w:pPr>
            <w:r>
              <w:rPr>
                <w:noProof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0" allowOverlap="1" wp14:anchorId="1A66157F" wp14:editId="59537424">
                      <wp:simplePos x="0" y="0"/>
                      <wp:positionH relativeFrom="page">
                        <wp:posOffset>3569970</wp:posOffset>
                      </wp:positionH>
                      <wp:positionV relativeFrom="page">
                        <wp:posOffset>2138680</wp:posOffset>
                      </wp:positionV>
                      <wp:extent cx="66040" cy="176530"/>
                      <wp:effectExtent l="0" t="0" r="0" b="0"/>
                      <wp:wrapNone/>
                      <wp:docPr id="1133" name="Freeform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040" cy="176530"/>
                              </a:xfrm>
                              <a:custGeom>
                                <a:avLst/>
                                <a:gdLst>
                                  <a:gd name="T0" fmla="*/ 1 w 104"/>
                                  <a:gd name="T1" fmla="*/ 277 h 277"/>
                                  <a:gd name="T2" fmla="*/ 1 w 104"/>
                                  <a:gd name="T3" fmla="*/ 1 h 277"/>
                                  <a:gd name="T4" fmla="*/ 104 w 104"/>
                                  <a:gd name="T5" fmla="*/ 1 h 277"/>
                                  <a:gd name="T6" fmla="*/ 104 w 104"/>
                                  <a:gd name="T7" fmla="*/ 277 h 277"/>
                                  <a:gd name="T8" fmla="*/ 104 w 104"/>
                                  <a:gd name="T9" fmla="*/ 277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" h="277">
                                    <a:moveTo>
                                      <a:pt x="1" y="277"/>
                                    </a:moveTo>
                                    <a:lnTo>
                                      <a:pt x="1" y="1"/>
                                    </a:lnTo>
                                    <a:lnTo>
                                      <a:pt x="104" y="1"/>
                                    </a:lnTo>
                                    <a:lnTo>
                                      <a:pt x="104" y="277"/>
                                    </a:lnTo>
                                  </a:path>
                                </a:pathLst>
                              </a:custGeom>
                              <a:solidFill>
                                <a:srgbClr val="E0E0E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7E44E1" id="Freeform 154" o:spid="_x0000_s1026" style="position:absolute;margin-left:281.1pt;margin-top:168.4pt;width:5.2pt;height:13.9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CmwSwMAAD8IAAAOAAAAZHJzL2Uyb0RvYy54bWysVe1umzAU/T9p72D556SUj5CkoJJqbZdp&#10;UrdVavYADpiABjaznZBu2rvvXgMJaROtmtZKxMbHx/eeY+69ut5VJdlypQspYupduJRwkci0EOuY&#10;flsuRpeUaMNEykopeEyfuKbX87dvrpo64r7MZZlyRYBE6KipY5obU0eOo5OcV0xfyJoLWMykqpiB&#10;qVo7qWINsFel47vu1GmkSmslE641vL1rF+nc8mcZT8zXLNPckDKmEJuxT2WfK3w68ysWrRWr8yLp&#10;wmD/EEXFCgGH7qnumGFko4oXVFWRKKllZi4SWTkyy4qE2xwgG899ls1jzmpucwFxdL2XSf8/2uTL&#10;9kGRIgXvvPGYEsEqcGmhOEfNiTcJUKKm1hEgH+sHhUnq+l4m3zUsOEcrONGAIavms0yBh22MtLLs&#10;MlXhTkiY7Kz6T3v1+c6QBF5Op24AFiWw4s2mk7E1x2FRvzfZaPORS8vDtvfatN6lMLLKp13wSyDJ&#10;qhJsfOcQjzTEc20SYM4e4g0g/mxGcgLP7jLsQf4AdIYHFBscdZIlGELc4HQ8kyHodDTTIeQcz2wA&#10;OpsXfJKHoM8xhQPQERM4su41Z3lvQ7ITnQ8wIgy/ftc6X0uNjqMpYOzSQ5GBAlBo2hkwKI/g8avA&#10;IDCCJ68Cg4oItl7/NQwQCsHhkLnd1OWqoL48ryyKEqgsK9zDopoZlKgfkgbuNtxGkscULxy+r+SW&#10;L6VFGFQKriYc2l1HOO2wXoqXuF7Pfq3/rVsuPAvYXoc6nNmywOEYv/VrnwjmP/gQtSyLdFGUJSag&#10;1Xp1WyqyZVBtP7j430l3BCut9ULitvY2tG+gEHRaYUmw1fNX6PmBe+OHo8X0cjYKFsFkFM7cy5Hr&#10;hTchFIwwuFv8Rh29IMqLNOXivhC8r+Re8LpK2fWUtgbbWo5OhRN/Yi06iv4oSdf+nUpSyY1I7R3I&#10;OUs/dGPDirIdO8cRW5Eh7f7XCmGrKxbUtgKvZPoExVXJtotB14VBLtVPShroYDHVPzZMcUrKTwJa&#10;ROgFWE+NnQSTmQ8TNVxZDVeYSIAqpobC14vDW9O2yU2tinUOJ3lWCyHfQ1HPCqy+Nr42qm4CXcpm&#10;0HVUbIPDuUUd+v78DwAAAP//AwBQSwMEFAAGAAgAAAAhADSG5PLhAAAACwEAAA8AAABkcnMvZG93&#10;bnJldi54bWxMj8FOwzAMhu9IvENkJG4sXbZlqDSdEIgDB4RW0Bi3rMnaisSpmmwtb485wdH2p9/f&#10;X2wm79jZDrELqGA+y4BZrIPpsFHw/vZ0cwssJo1Gu4BWwbeNsCkvLwqdmzDi1p6r1DAKwZhrBW1K&#10;fc55rFvrdZyF3iLdjmHwOtE4NNwMeqRw77jIMsm97pA+tLq3D62tv6qTVzDuXvxS4Of8VX88Bnfc&#10;h+dK7JW6vpru74AlO6U/GH71SR1KcjqEE5rInIKVFIJQBYuFpA5ErNZCAjvQRi4l8LLg/zuUPwAA&#10;AP//AwBQSwECLQAUAAYACAAAACEAtoM4kv4AAADhAQAAEwAAAAAAAAAAAAAAAAAAAAAAW0NvbnRl&#10;bnRfVHlwZXNdLnhtbFBLAQItABQABgAIAAAAIQA4/SH/1gAAAJQBAAALAAAAAAAAAAAAAAAAAC8B&#10;AABfcmVscy8ucmVsc1BLAQItABQABgAIAAAAIQAKaCmwSwMAAD8IAAAOAAAAAAAAAAAAAAAAAC4C&#10;AABkcnMvZTJvRG9jLnhtbFBLAQItABQABgAIAAAAIQA0huTy4QAAAAsBAAAPAAAAAAAAAAAAAAAA&#10;AKUFAABkcnMvZG93bnJldi54bWxQSwUGAAAAAAQABADzAAAAswYAAAAA&#10;" o:allowincell="f" path="m1,277l1,1r103,l104,277e" fillcolor="#e0e0e0" stroked="f">
                      <v:path arrowok="t" o:connecttype="custom" o:connectlocs="635,176530;635,637;66040,637;66040,176530;66040,176530" o:connectangles="0,0,0,0,0"/>
                      <w10:wrap anchorx="page" anchory="page"/>
                    </v:shape>
                  </w:pict>
                </mc:Fallback>
              </mc:AlternateConten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7</w:t>
            </w:r>
            <w:r w:rsidR="003A32FE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Manipulation et stockage</w:t>
            </w:r>
          </w:p>
          <w:p w:rsidR="001D6BA5" w:rsidRDefault="001D6BA5" w:rsidP="001D6BA5">
            <w:pPr>
              <w:spacing w:before="19" w:after="0" w:line="220" w:lineRule="exact"/>
              <w:ind w:right="968"/>
              <w:jc w:val="both"/>
              <w:rPr>
                <w:lang w:val="fr-FR"/>
              </w:rPr>
            </w:pPr>
          </w:p>
        </w:tc>
      </w:tr>
    </w:tbl>
    <w:p w:rsidR="001D6BA5" w:rsidRPr="002719DA" w:rsidRDefault="001D6BA5" w:rsidP="001D6BA5">
      <w:pPr>
        <w:spacing w:before="19" w:after="0" w:line="220" w:lineRule="exact"/>
        <w:ind w:left="1132" w:right="968"/>
        <w:jc w:val="both"/>
        <w:rPr>
          <w:lang w:val="fr-FR"/>
        </w:rPr>
      </w:pPr>
    </w:p>
    <w:p w:rsidR="001D6BA5" w:rsidRPr="002719DA" w:rsidRDefault="001D6BA5" w:rsidP="001D6BA5">
      <w:pPr>
        <w:spacing w:before="11" w:after="0" w:line="220" w:lineRule="exact"/>
        <w:ind w:left="1132" w:right="4714"/>
        <w:jc w:val="both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7.1 Précautions à prendre pour une manipulation sans danger Conseils pour une manipulation sans danger</w:t>
      </w:r>
    </w:p>
    <w:p w:rsidR="001D6BA5" w:rsidRPr="002719DA" w:rsidRDefault="001D6BA5" w:rsidP="001D6BA5">
      <w:pPr>
        <w:spacing w:before="10" w:after="0" w:line="233" w:lineRule="exact"/>
        <w:ind w:left="1132" w:right="967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À manipuler conformément aux bonnes pratiques et aux consignes de sécurité. Ne pas mélanger avec d'autres produits sauf avis contraire du fournisseur. Pour des conseils généraux sur l'hygiène </w:t>
      </w:r>
      <w:r w:rsidRPr="002719DA">
        <w:rPr>
          <w:rFonts w:ascii="Arial" w:hAnsi="Arial"/>
          <w:color w:val="000000"/>
          <w:w w:val="103"/>
          <w:sz w:val="20"/>
          <w:szCs w:val="20"/>
          <w:lang w:val="fr-FR"/>
        </w:rPr>
        <w:t xml:space="preserve">professionnelle, voir le paragraphe </w:t>
      </w:r>
      <w:r w:rsidRPr="002719DA">
        <w:rPr>
          <w:rFonts w:ascii="Arial" w:hAnsi="Arial"/>
          <w:color w:val="000000"/>
          <w:w w:val="107"/>
          <w:sz w:val="20"/>
          <w:szCs w:val="20"/>
          <w:lang w:val="fr-FR"/>
        </w:rPr>
        <w:t xml:space="preserve">8.2. Pour les contrôles d'exposition liés à l'environnement, voir le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paragraphe 8.2. Pour les matières incompatibles voir le paragraphe 10.5.</w:t>
      </w:r>
    </w:p>
    <w:p w:rsidR="001D6BA5" w:rsidRPr="002719DA" w:rsidRDefault="001D6BA5" w:rsidP="001D6BA5">
      <w:pPr>
        <w:spacing w:before="21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Prévention des incendies et des explosions</w:t>
      </w:r>
    </w:p>
    <w:p w:rsidR="001D6BA5" w:rsidRPr="002719DA" w:rsidRDefault="001D6BA5" w:rsidP="001D6BA5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Pas de précautions spéciales requises.</w:t>
      </w:r>
    </w:p>
    <w:p w:rsidR="001D6BA5" w:rsidRPr="002719DA" w:rsidRDefault="001D6BA5" w:rsidP="001D6BA5">
      <w:pPr>
        <w:spacing w:before="222" w:after="0" w:line="240" w:lineRule="exact"/>
        <w:ind w:left="1132" w:right="3519"/>
        <w:jc w:val="both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7.2 Conditions d'un stockage sûr, y compris d'éventuelles incompatibilités Exigences concernant les lieux et installations de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stockage :</w:t>
      </w:r>
    </w:p>
    <w:p w:rsidR="00466A55" w:rsidRDefault="001D6BA5" w:rsidP="00251BEF">
      <w:pPr>
        <w:spacing w:before="1" w:after="0" w:line="215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En accord avec les réglementations locales et nationales.</w:t>
      </w:r>
    </w:p>
    <w:p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:rsidR="00251BEF" w:rsidRDefault="00251BEF" w:rsidP="00251BEF">
      <w:pPr>
        <w:spacing w:before="1" w:after="0" w:line="215" w:lineRule="exact"/>
        <w:ind w:left="1132"/>
        <w:rPr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4B5271CC" wp14:editId="34E48503">
                <wp:simplePos x="0" y="0"/>
                <wp:positionH relativeFrom="margin">
                  <wp:align>center</wp:align>
                </wp:positionH>
                <wp:positionV relativeFrom="page">
                  <wp:posOffset>10099040</wp:posOffset>
                </wp:positionV>
                <wp:extent cx="6158230" cy="38100"/>
                <wp:effectExtent l="0" t="0" r="0" b="0"/>
                <wp:wrapNone/>
                <wp:docPr id="7" name="Freeform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230" cy="38100"/>
                        </a:xfrm>
                        <a:custGeom>
                          <a:avLst/>
                          <a:gdLst>
                            <a:gd name="T0" fmla="*/ 0 w 9698"/>
                            <a:gd name="T1" fmla="*/ 60 h 60"/>
                            <a:gd name="T2" fmla="*/ 0 w 9698"/>
                            <a:gd name="T3" fmla="*/ 0 h 60"/>
                            <a:gd name="T4" fmla="*/ 9698 w 9698"/>
                            <a:gd name="T5" fmla="*/ 0 h 60"/>
                            <a:gd name="T6" fmla="*/ 9698 w 9698"/>
                            <a:gd name="T7" fmla="*/ 60 h 60"/>
                            <a:gd name="T8" fmla="*/ 9698 w 9698"/>
                            <a:gd name="T9" fmla="*/ 60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698" h="60">
                              <a:moveTo>
                                <a:pt x="0" y="60"/>
                              </a:moveTo>
                              <a:lnTo>
                                <a:pt x="0" y="0"/>
                              </a:lnTo>
                              <a:lnTo>
                                <a:pt x="9698" y="0"/>
                              </a:lnTo>
                              <a:lnTo>
                                <a:pt x="9698" y="60"/>
                              </a:lnTo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ED1055A" id="Freeform 125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points="0,798.2pt,0,795.2pt,484.9pt,795.2pt,484.9pt,798.2pt" coordsize="969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PcC2AIAADUHAAAOAAAAZHJzL2Uyb0RvYy54bWysVctu2zAQvBfoPxA8Fmgk+W0hclAkSFEg&#10;bQPE/QCaoiyhEsmStOX067tLWorycBoUvdikdjTc3VmOzi8OTU32wthKyYwmZzElQnKVV3Kb0R/r&#10;648LSqxjMme1kiKj98LSi9X7d+etTsVIlarOhSFAIm3a6oyWzuk0iiwvRcPsmdJCQrBQpmEOtmYb&#10;5Ya1wN7U0SiOZ1GrTK6N4sJaeHoVgnTl+YtCcPe9KKxwpM4o5Ob8r/G/G/yNVucs3Rqmy4of02D/&#10;kEXDKgmH9lRXzDGyM9UzqqbiRllVuDOumkgVRcWFrwGqSeIn1dyVTAtfCzTH6r5N9v/R8m/7W0Oq&#10;PKNzSiRrQKJrIwQ2nCSjKfan1TYF2J2+NVih1TeK/7QQiB5FcGMBQzbtV5UDD9s55XtyKEyDb0K1&#10;5OBbf9+3Xhwc4fBwlkwXozEoxCE2XiSxlyZiafcy31n3WShPxPY31gXlclj5vufH7NfAUTQ1iPgh&#10;IjFpyXK2XBxl7jHJADOLSUlm3ST0kNEAcopm/AjzEstkgMBETuQzHcBeTmc2QLxCBCL2xZ8oDC5k&#10;D3mFaTmADZhAkW3Xc1Z2MvCDPOoAK8Lw7sdeeq0sSo6igK7rBIUACkChaCfA0HoEj98Ehg4j2E/q&#10;X5mhiwiev4kZGoXg5RAcTjjWasBdnvqKoQR8ZYPvsFQzhy3qlqTNqJ9GUsLAhwY1ai/WyiPcw+UI&#10;4wiHPYRr+RzW3ZEu1v1rTxWOghLeCOsPDTRwOubv9eoLwfoHF9Gqusqvq7rGAqzZbi5rQ/YMvTae&#10;x5fdwY9gtZdeKnwtTEN4Ak4QxsnbCjpJsJ6Nyu/BVYwK3g3fGliUyvympAXfzqj9tWNGUFJ/kWCM&#10;y2QyQaP3m8l0PoKNGUY2wwiTHKgy6ihMLS4vXfg47LSptiWclPg5luoTuFlRoev4/EJWxw14s2/T&#10;8TuC5j/ce9TD1271BwAA//8DAFBLAwQUAAYACAAAACEAxh4CC94AAAAKAQAADwAAAGRycy9kb3du&#10;cmV2LnhtbEyPwU7DMBBE70j8g7VI3KgDCoGkcSpA6qVCqJQeenTiJYkaryPbTcPfs3CB486MZueV&#10;q9kOYkIfekcKbhcJCKTGmZ5aBfuP9c0jiBA1GT04QgVfGGBVXV6UujDuTO847WIruIRCoRV0MY6F&#10;lKHp0OqwcCMSe5/OWx359K00Xp+53A7yLkkyaXVP/KHTI7502Bx3J6sgNO5wfN7UMT1sH16ndZr5&#10;N79R6vpqflqCiDjHvzD8zOfpUPGm2p3IBDEoYJDI6n2epCDYz7OcUepfKUtBVqX8j1B9AwAA//8D&#10;AFBLAQItABQABgAIAAAAIQC2gziS/gAAAOEBAAATAAAAAAAAAAAAAAAAAAAAAABbQ29udGVudF9U&#10;eXBlc10ueG1sUEsBAi0AFAAGAAgAAAAhADj9If/WAAAAlAEAAAsAAAAAAAAAAAAAAAAALwEAAF9y&#10;ZWxzLy5yZWxzUEsBAi0AFAAGAAgAAAAhAMTQ9wLYAgAANQcAAA4AAAAAAAAAAAAAAAAALgIAAGRy&#10;cy9lMm9Eb2MueG1sUEsBAi0AFAAGAAgAAAAhAMYeAgveAAAACgEAAA8AAAAAAAAAAAAAAAAAMgUA&#10;AGRycy9kb3ducmV2LnhtbFBLBQYAAAAABAAEAPMAAAA9BgAAAAA=&#10;" o:allowincell="f" fillcolor="#0070c0" stroked="f">
                <v:path arrowok="t" o:connecttype="custom" o:connectlocs="0,38100;0,0;6158230,0;6158230,38100;6158230,38100" o:connectangles="0,0,0,0,0"/>
                <w10:wrap anchorx="margin" anchory="page"/>
              </v:polyline>
            </w:pict>
          </mc:Fallback>
        </mc:AlternateContent>
      </w:r>
    </w:p>
    <w:p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:rsid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:rsidR="00251BEF" w:rsidRPr="00251BEF" w:rsidRDefault="00251BEF" w:rsidP="00251BEF">
      <w:pPr>
        <w:spacing w:before="1" w:after="0" w:line="215" w:lineRule="exact"/>
        <w:ind w:left="1132"/>
        <w:rPr>
          <w:lang w:val="fr-FR"/>
        </w:rPr>
      </w:pPr>
    </w:p>
    <w:p w:rsidR="00466A55" w:rsidRPr="002719DA" w:rsidRDefault="00F14DC5">
      <w:pPr>
        <w:spacing w:before="23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Conditions de stockage de base</w:t>
      </w:r>
    </w:p>
    <w:p w:rsidR="00466A55" w:rsidRPr="002719DA" w:rsidRDefault="00F14DC5">
      <w:pPr>
        <w:spacing w:after="0" w:line="240" w:lineRule="exact"/>
        <w:ind w:left="1132" w:right="968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Conserver dans le conteneur d'origine. Conserver le récipient bien fermé. Pour les conditions à éviter, voir le paragraphe 10.4.</w:t>
      </w:r>
    </w:p>
    <w:p w:rsidR="00466A55" w:rsidRPr="002719DA" w:rsidRDefault="00F14DC5">
      <w:pPr>
        <w:spacing w:before="191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7.3 Utilisation(s) finale(s) particulière(s)</w:t>
      </w:r>
    </w:p>
    <w:p w:rsidR="00466A55" w:rsidRDefault="00F14DC5">
      <w:pPr>
        <w:spacing w:before="10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Pas de conseils spécifiques disponibles pour l'utilisation finale.</w:t>
      </w:r>
    </w:p>
    <w:p w:rsidR="00251BEF" w:rsidRDefault="00251BEF">
      <w:pPr>
        <w:spacing w:before="10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6271"/>
      </w:tblGrid>
      <w:tr w:rsidR="001D6BA5" w:rsidTr="003A32FE">
        <w:trPr>
          <w:trHeight w:val="338"/>
        </w:trPr>
        <w:tc>
          <w:tcPr>
            <w:tcW w:w="6271" w:type="dxa"/>
            <w:shd w:val="clear" w:color="auto" w:fill="BFBFBF" w:themeFill="background1" w:themeFillShade="BF"/>
          </w:tcPr>
          <w:p w:rsidR="001D6BA5" w:rsidRPr="002719DA" w:rsidRDefault="001D6BA5" w:rsidP="001D6BA5">
            <w:pPr>
              <w:spacing w:before="232" w:after="0" w:line="276" w:lineRule="exact"/>
              <w:rPr>
                <w:lang w:val="fr-FR"/>
              </w:rPr>
            </w:pPr>
            <w:r>
              <w:rPr>
                <w:noProof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0" allowOverlap="1" wp14:anchorId="6E5B1601" wp14:editId="37680D6A">
                      <wp:simplePos x="0" y="0"/>
                      <wp:positionH relativeFrom="page">
                        <wp:posOffset>5233035</wp:posOffset>
                      </wp:positionH>
                      <wp:positionV relativeFrom="page">
                        <wp:posOffset>5775960</wp:posOffset>
                      </wp:positionV>
                      <wp:extent cx="66040" cy="176530"/>
                      <wp:effectExtent l="0" t="0" r="0" b="0"/>
                      <wp:wrapNone/>
                      <wp:docPr id="138" name="Freeform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040" cy="176530"/>
                              </a:xfrm>
                              <a:custGeom>
                                <a:avLst/>
                                <a:gdLst>
                                  <a:gd name="T0" fmla="*/ 1 w 104"/>
                                  <a:gd name="T1" fmla="*/ 277 h 277"/>
                                  <a:gd name="T2" fmla="*/ 1 w 104"/>
                                  <a:gd name="T3" fmla="*/ 1 h 277"/>
                                  <a:gd name="T4" fmla="*/ 104 w 104"/>
                                  <a:gd name="T5" fmla="*/ 1 h 277"/>
                                  <a:gd name="T6" fmla="*/ 104 w 104"/>
                                  <a:gd name="T7" fmla="*/ 277 h 277"/>
                                  <a:gd name="T8" fmla="*/ 104 w 104"/>
                                  <a:gd name="T9" fmla="*/ 277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" h="277">
                                    <a:moveTo>
                                      <a:pt x="1" y="277"/>
                                    </a:moveTo>
                                    <a:lnTo>
                                      <a:pt x="1" y="1"/>
                                    </a:lnTo>
                                    <a:lnTo>
                                      <a:pt x="104" y="1"/>
                                    </a:lnTo>
                                    <a:lnTo>
                                      <a:pt x="104" y="277"/>
                                    </a:lnTo>
                                  </a:path>
                                </a:pathLst>
                              </a:custGeom>
                              <a:solidFill>
                                <a:srgbClr val="E0E0E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CED861" id="Freeform 139" o:spid="_x0000_s1026" style="position:absolute;margin-left:412.05pt;margin-top:454.8pt;width:5.2pt;height:13.9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hRZRgMAAD4IAAAOAAAAZHJzL2Uyb0RvYy54bWysVe1umzAU/T9p72D556SUj5CkRCXV+pFp&#10;UrdVavYADpiABjaznZB22rvvXgMJaRMtmpZIYOPD9b3nmHOvrrdlQTZc6VyKiHoXLiVcxDLJxSqi&#10;3xfzwSUl2jCRsEIKHtFnrun17P27q7qacl9mski4IhBE6GldRTQzppo6jo4zXjJ9ISsuYDGVqmQG&#10;pmrlJIrVEL0sHN91x04tVVIpGXOt4elds0hnNn6a8th8S1PNDSkiCrkZe1X2usSrM7ti05ViVZbH&#10;bRrsH7IoWS5g012oO2YYWav8Tagyj5XUMjUXsSwdmaZ5zG0NUI3nvqrmKWMVt7UAObra0aT/X9j4&#10;6+ZRkTwB7YYglWAliDRXnCPlxBuGyFBd6SkAn6pHhTXq6kHGPzQsOAcrONGAIcv6i0wgDlsbaVnZ&#10;pqrEN6FesrXkP+/I51tDYng4HrsBKBTDijcZj4ZWG4dNu3fjtTafuLRx2OZBm0a6BEaW+KRNfgFB&#10;0rIAFT84xCM18dyglXkH8XoQfzIhGYHra5DfA52IMzyAHI0S9CFucDyfUR90PJtxH3IqzqQHOlkX&#10;yLzn51SksAc6iASKrDrOWdbJEG9FqwOMCMOP37XKV1Kj4igKCLvwkGQIASgU7QQYmEfw8CwwEIzg&#10;0VlgYBHBVuu/pgFEIdh+Ah24ube1KrCX18aiKAFjWTaHqWIGKcJScUhqONtwGkkWUTxw+LyUG76Q&#10;FmGQKTiasGl7HGG3/Xoh3uI6Pru17l41sXAviHYear9nEwU2x6StXrtCsP7eh6hlkSfzvCiwAK1W&#10;y9tCkQ0Ds7138d+KcgArrPRC4mvNaWiegBG0XKElWPP8FXp+4N744WA+vpwMgnkwGoQT93LgeuFN&#10;CIYRBnfz38ijF0yzPEm4eMgF74zcC84zyralNBZsrRyVCkf+yEp0kP1Bka79HStSybVIrENlnCX3&#10;7diwvGjGzmHGlmQou7tbIqy7oqE2DryUyTOYq5JNE4OmC4NMqhdKamhgEdU/10xxSorPAjpE6AXo&#10;p8ZOgtHEh4nqryz7K0zEECqihsLXi8Nb03TJdaXyVQY7eZYLIT+Cqac5uq/Nr8mqnUCTshW0DRW7&#10;YH9uUfu2P/sDAAD//wMAUEsDBBQABgAIAAAAIQC+TklS4gAAAAsBAAAPAAAAZHJzL2Rvd25yZXYu&#10;eG1sTI/BToNAEIbvJr7DZky82QWKlSJLYzQePJhGNFpvU5gCcXeWsNuCb+960uPMfPnn+4vNbLQ4&#10;0eh6ywriRQSCuLZNz62Ct9fHqwyE88gNasuk4JscbMrzswLzxk78QqfKtyKEsMtRQef9kEvp6o4M&#10;uoUdiMPtYEeDPoxjK5sRpxButEyiaCUN9hw+dDjQfUf1V3U0Cqb3Z5Mm/Blv8ePB6sPOPlXJTqnL&#10;i/nuFoSn2f/B8Ksf1KEMTnt75MYJrSBL0jigCtbRegUiENkyvQaxD5vlTQqyLOT/DuUPAAAA//8D&#10;AFBLAQItABQABgAIAAAAIQC2gziS/gAAAOEBAAATAAAAAAAAAAAAAAAAAAAAAABbQ29udGVudF9U&#10;eXBlc10ueG1sUEsBAi0AFAAGAAgAAAAhADj9If/WAAAAlAEAAAsAAAAAAAAAAAAAAAAALwEAAF9y&#10;ZWxzLy5yZWxzUEsBAi0AFAAGAAgAAAAhAKoGFFlGAwAAPggAAA4AAAAAAAAAAAAAAAAALgIAAGRy&#10;cy9lMm9Eb2MueG1sUEsBAi0AFAAGAAgAAAAhAL5OSVLiAAAACwEAAA8AAAAAAAAAAAAAAAAAoAUA&#10;AGRycy9kb3ducmV2LnhtbFBLBQYAAAAABAAEAPMAAACvBgAAAAA=&#10;" o:allowincell="f" path="m1,277l1,1r103,l104,277e" fillcolor="#e0e0e0" stroked="f">
                      <v:path arrowok="t" o:connecttype="custom" o:connectlocs="635,176530;635,637;66040,637;66040,176530;66040,176530" o:connectangles="0,0,0,0,0"/>
                      <w10:wrap anchorx="page" anchory="page"/>
                    </v:shape>
                  </w:pict>
                </mc:Fallback>
              </mc:AlternateConten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8</w:t>
            </w:r>
            <w:r w:rsidR="003A32FE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Contrôles de l’exposition/protection individuelle</w:t>
            </w:r>
          </w:p>
          <w:p w:rsidR="001D6BA5" w:rsidRDefault="001D6BA5">
            <w:pPr>
              <w:spacing w:before="10" w:after="0" w:line="230" w:lineRule="exact"/>
              <w:rPr>
                <w:lang w:val="fr-FR"/>
              </w:rPr>
            </w:pPr>
          </w:p>
        </w:tc>
      </w:tr>
    </w:tbl>
    <w:p w:rsidR="001D6BA5" w:rsidRPr="002719DA" w:rsidRDefault="001D6BA5">
      <w:pPr>
        <w:spacing w:before="10" w:after="0" w:line="230" w:lineRule="exact"/>
        <w:ind w:left="1132"/>
        <w:rPr>
          <w:lang w:val="fr-FR"/>
        </w:rPr>
      </w:pPr>
    </w:p>
    <w:p w:rsidR="00466A55" w:rsidRPr="002719DA" w:rsidRDefault="00F14DC5">
      <w:pPr>
        <w:spacing w:before="22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8.1 Paramètres de contrôle</w:t>
      </w:r>
    </w:p>
    <w:p w:rsidR="00466A55" w:rsidRPr="002719DA" w:rsidRDefault="00F14DC5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Limites d'exposition professionnelle</w:t>
      </w:r>
    </w:p>
    <w:p w:rsidR="00466A55" w:rsidRPr="002719DA" w:rsidRDefault="00F14DC5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Valeurs limites dans l'air, si disponible</w:t>
      </w:r>
    </w:p>
    <w:p w:rsidR="00466A55" w:rsidRPr="002719DA" w:rsidRDefault="00F14DC5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Valeurs limites biologiques, si </w:t>
      </w:r>
      <w:r w:rsidR="0032038B" w:rsidRPr="002719DA">
        <w:rPr>
          <w:rFonts w:ascii="Arial" w:hAnsi="Arial"/>
          <w:color w:val="000000"/>
          <w:sz w:val="20"/>
          <w:szCs w:val="20"/>
          <w:lang w:val="fr-FR"/>
        </w:rPr>
        <w:t>disponible :</w:t>
      </w:r>
    </w:p>
    <w:p w:rsidR="00466A55" w:rsidRPr="002719DA" w:rsidRDefault="00F14DC5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Procédures de surveillance recommandées, si disponible</w:t>
      </w:r>
    </w:p>
    <w:p w:rsidR="00466A55" w:rsidRPr="002719DA" w:rsidRDefault="00F14DC5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Limites d'exposition supplémentaires dans les conditions d'utilisation, si </w:t>
      </w:r>
      <w:r w:rsidR="0032038B" w:rsidRPr="002719DA">
        <w:rPr>
          <w:rFonts w:ascii="Arial" w:hAnsi="Arial"/>
          <w:color w:val="000000"/>
          <w:sz w:val="20"/>
          <w:szCs w:val="20"/>
          <w:lang w:val="fr-FR"/>
        </w:rPr>
        <w:t>disponible :</w:t>
      </w:r>
    </w:p>
    <w:p w:rsidR="00466A55" w:rsidRPr="002719DA" w:rsidRDefault="00466A55">
      <w:pPr>
        <w:spacing w:after="0" w:line="230" w:lineRule="exact"/>
        <w:ind w:left="1132"/>
        <w:rPr>
          <w:sz w:val="24"/>
          <w:szCs w:val="24"/>
          <w:lang w:val="fr-FR"/>
        </w:rPr>
      </w:pPr>
    </w:p>
    <w:p w:rsidR="00466A55" w:rsidRPr="002719DA" w:rsidRDefault="00F14DC5">
      <w:pPr>
        <w:spacing w:before="3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8.2 Contrôles de l'exposition</w:t>
      </w:r>
    </w:p>
    <w:p w:rsidR="00466A55" w:rsidRPr="002719DA" w:rsidRDefault="00F14DC5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Mesures générales de protection et d'hygiène</w:t>
      </w:r>
    </w:p>
    <w:p w:rsidR="00466A55" w:rsidRPr="002719DA" w:rsidRDefault="00F14DC5">
      <w:pPr>
        <w:spacing w:after="0" w:line="240" w:lineRule="exact"/>
        <w:ind w:left="1132" w:right="1670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À manipuler conformément aux bonnes pratiques d'hygiène industrielle et aux consignes de sécurité. Conserver à l'écart des aliments et boissons y compris ceux pour animaux.</w:t>
      </w:r>
    </w:p>
    <w:p w:rsidR="00466A55" w:rsidRPr="002719DA" w:rsidRDefault="00F14DC5">
      <w:pPr>
        <w:spacing w:before="1" w:after="0" w:line="193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Enlever immédiatement tout vêtement souillé ou éclaboussé.</w:t>
      </w:r>
    </w:p>
    <w:p w:rsidR="00466A55" w:rsidRPr="002719DA" w:rsidRDefault="00F14DC5">
      <w:pPr>
        <w:spacing w:before="25" w:after="0" w:line="220" w:lineRule="exact"/>
        <w:ind w:left="1132" w:right="4412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Se laver les mains avant les pauses et à la fin de la journée de travail. Éviter le contact avec la peau et les yeux.</w:t>
      </w:r>
    </w:p>
    <w:p w:rsidR="00466A55" w:rsidRPr="002719DA" w:rsidRDefault="00F14DC5">
      <w:pPr>
        <w:spacing w:before="230" w:after="0" w:line="233" w:lineRule="exact"/>
        <w:ind w:left="1132" w:right="969"/>
        <w:rPr>
          <w:lang w:val="fr-FR"/>
        </w:rPr>
      </w:pPr>
      <w:r w:rsidRPr="002719DA">
        <w:rPr>
          <w:rFonts w:ascii="Arial Italic" w:hAnsi="Arial Italic" w:cs="Arial Italic"/>
          <w:color w:val="000000"/>
          <w:spacing w:val="1"/>
          <w:sz w:val="20"/>
          <w:szCs w:val="20"/>
          <w:lang w:val="fr-FR"/>
        </w:rPr>
        <w:t xml:space="preserve">Les informations suivantes s'appliquent pour les utilisations indiquées dans le paragraphe 1.2 Si disponible, </w:t>
      </w:r>
      <w:r w:rsidRPr="002719DA">
        <w:rPr>
          <w:rFonts w:ascii="Arial Italic" w:hAnsi="Arial Italic" w:cs="Arial Italic"/>
          <w:color w:val="000000"/>
          <w:sz w:val="20"/>
          <w:szCs w:val="20"/>
          <w:lang w:val="fr-FR"/>
        </w:rPr>
        <w:t xml:space="preserve">se référer à la fiche d'information produit pour les instructions d'application et de manipulation. </w:t>
      </w:r>
      <w:r w:rsidRPr="002719DA">
        <w:rPr>
          <w:lang w:val="fr-FR"/>
        </w:rPr>
        <w:br/>
      </w:r>
      <w:r w:rsidRPr="002719DA">
        <w:rPr>
          <w:rFonts w:ascii="Arial Italic" w:hAnsi="Arial Italic" w:cs="Arial Italic"/>
          <w:color w:val="000000"/>
          <w:sz w:val="20"/>
          <w:szCs w:val="20"/>
          <w:lang w:val="fr-FR"/>
        </w:rPr>
        <w:t xml:space="preserve">Les conditions normales d'utilisation sont supposées s'appliquer pour cette section. </w:t>
      </w:r>
      <w:r w:rsidRPr="002719DA">
        <w:rPr>
          <w:lang w:val="fr-FR"/>
        </w:rPr>
        <w:br/>
      </w:r>
      <w:r w:rsidRPr="002719DA">
        <w:rPr>
          <w:rFonts w:ascii="Arial Italic" w:hAnsi="Arial Italic" w:cs="Arial Italic"/>
          <w:color w:val="000000"/>
          <w:sz w:val="20"/>
          <w:szCs w:val="20"/>
          <w:lang w:val="fr-FR"/>
        </w:rPr>
        <w:t>Mesures de sécurité recommandées pour la manipulation du produit pur :</w:t>
      </w:r>
    </w:p>
    <w:p w:rsidR="00466A55" w:rsidRPr="002719DA" w:rsidRDefault="00466A55">
      <w:pPr>
        <w:spacing w:after="0" w:line="230" w:lineRule="exact"/>
        <w:ind w:left="1132"/>
        <w:rPr>
          <w:sz w:val="24"/>
          <w:szCs w:val="24"/>
          <w:lang w:val="fr-FR"/>
        </w:rPr>
      </w:pPr>
    </w:p>
    <w:p w:rsidR="00466A55" w:rsidRPr="002719DA" w:rsidRDefault="00F14DC5">
      <w:pPr>
        <w:spacing w:before="22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Contrôles d'ingénierie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appropriés :</w:t>
      </w:r>
    </w:p>
    <w:p w:rsidR="00466A55" w:rsidRDefault="00F14DC5">
      <w:pPr>
        <w:spacing w:before="10" w:after="0" w:line="230" w:lineRule="exact"/>
        <w:ind w:left="1132" w:right="967" w:firstLine="55"/>
        <w:jc w:val="both"/>
        <w:rPr>
          <w:rFonts w:ascii="Arial" w:hAnsi="Arial"/>
          <w:color w:val="000000"/>
          <w:spacing w:val="1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Utiliser seulement dans des zones bien ventilées. Si le produit est dilué en utilisant des systèmes de dosage </w:t>
      </w:r>
      <w:r w:rsidRPr="002719DA">
        <w:rPr>
          <w:lang w:val="fr-FR"/>
        </w:rPr>
        <w:br/>
      </w:r>
      <w:r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 xml:space="preserve">spécifique sans risque d'éclaboussures ou de contact cutané direct, l'équipement de protection personnelle </w:t>
      </w:r>
      <w:r w:rsidRPr="002719DA">
        <w:rPr>
          <w:lang w:val="fr-FR"/>
        </w:rPr>
        <w:br/>
      </w:r>
      <w:r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 xml:space="preserve">tel que décrits dans cette section n'est pas nécessaire. Quand c'est </w:t>
      </w:r>
      <w:r w:rsidR="0032038B"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>possible :</w:t>
      </w:r>
      <w:r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 xml:space="preserve"> utilisation dans un système</w:t>
      </w:r>
    </w:p>
    <w:p w:rsidR="001D6BA5" w:rsidRPr="002719DA" w:rsidRDefault="001D6BA5" w:rsidP="001D6BA5">
      <w:pPr>
        <w:spacing w:before="202" w:after="0" w:line="240" w:lineRule="exact"/>
        <w:ind w:left="1132" w:right="971"/>
        <w:jc w:val="both"/>
        <w:rPr>
          <w:lang w:val="fr-FR"/>
        </w:rPr>
      </w:pPr>
      <w:r w:rsidRPr="002719DA">
        <w:rPr>
          <w:rFonts w:ascii="Arial" w:hAnsi="Arial"/>
          <w:color w:val="000000"/>
          <w:spacing w:val="2"/>
          <w:sz w:val="20"/>
          <w:szCs w:val="20"/>
          <w:lang w:val="fr-FR"/>
        </w:rPr>
        <w:t>automatisé/</w:t>
      </w:r>
      <w:r w:rsidR="0032038B" w:rsidRPr="002719DA">
        <w:rPr>
          <w:rFonts w:ascii="Arial" w:hAnsi="Arial"/>
          <w:color w:val="000000"/>
          <w:spacing w:val="2"/>
          <w:sz w:val="20"/>
          <w:szCs w:val="20"/>
          <w:lang w:val="fr-FR"/>
        </w:rPr>
        <w:t>fermé et couvrir les récipients ouverts</w:t>
      </w:r>
      <w:r w:rsidRPr="002719DA">
        <w:rPr>
          <w:rFonts w:ascii="Arial" w:hAnsi="Arial"/>
          <w:color w:val="000000"/>
          <w:spacing w:val="2"/>
          <w:sz w:val="20"/>
          <w:szCs w:val="20"/>
          <w:lang w:val="fr-FR"/>
        </w:rPr>
        <w:t xml:space="preserve">.  </w:t>
      </w:r>
      <w:r w:rsidR="0032038B" w:rsidRPr="002719DA">
        <w:rPr>
          <w:rFonts w:ascii="Arial" w:hAnsi="Arial"/>
          <w:color w:val="000000"/>
          <w:spacing w:val="2"/>
          <w:sz w:val="20"/>
          <w:szCs w:val="20"/>
          <w:lang w:val="fr-FR"/>
        </w:rPr>
        <w:t>Transport par tuyauteries</w:t>
      </w:r>
      <w:r w:rsidRPr="002719DA">
        <w:rPr>
          <w:rFonts w:ascii="Arial" w:hAnsi="Arial"/>
          <w:color w:val="000000"/>
          <w:spacing w:val="2"/>
          <w:sz w:val="20"/>
          <w:szCs w:val="20"/>
          <w:lang w:val="fr-FR"/>
        </w:rPr>
        <w:t xml:space="preserve">.  </w:t>
      </w:r>
      <w:r w:rsidR="0032038B" w:rsidRPr="002719DA">
        <w:rPr>
          <w:rFonts w:ascii="Arial" w:hAnsi="Arial"/>
          <w:color w:val="000000"/>
          <w:spacing w:val="2"/>
          <w:sz w:val="20"/>
          <w:szCs w:val="20"/>
          <w:lang w:val="fr-FR"/>
        </w:rPr>
        <w:t>Remplissage avec des</w:t>
      </w:r>
      <w:r w:rsidRPr="002719DA">
        <w:rPr>
          <w:rFonts w:ascii="Arial" w:hAnsi="Arial"/>
          <w:color w:val="000000"/>
          <w:spacing w:val="2"/>
          <w:sz w:val="20"/>
          <w:szCs w:val="20"/>
          <w:lang w:val="fr-FR"/>
        </w:rPr>
        <w:t xml:space="preserve">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systèmes automatiques. Utiliser des outils pour la manutention manuelle de produit.</w:t>
      </w:r>
    </w:p>
    <w:p w:rsidR="001D6BA5" w:rsidRPr="002719DA" w:rsidRDefault="001D6BA5" w:rsidP="001D6BA5">
      <w:pPr>
        <w:spacing w:before="229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Contrôles organisationnels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appropriés :</w:t>
      </w:r>
    </w:p>
    <w:p w:rsidR="001D6BA5" w:rsidRPr="002719DA" w:rsidRDefault="001D6BA5" w:rsidP="001D6BA5">
      <w:pPr>
        <w:spacing w:after="0" w:line="240" w:lineRule="exact"/>
        <w:ind w:left="1188" w:right="5247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Évitez le contact direct et/ou les éclaboussures si possibles. Former le personnel.</w:t>
      </w:r>
    </w:p>
    <w:p w:rsidR="001D6BA5" w:rsidRPr="002719DA" w:rsidRDefault="001D6BA5" w:rsidP="001D6BA5">
      <w:pPr>
        <w:spacing w:before="219" w:after="0" w:line="220" w:lineRule="exact"/>
        <w:ind w:left="1132" w:right="6982"/>
        <w:jc w:val="both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Équipement de protection individuelle Protection des yeux/du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visage :</w:t>
      </w:r>
    </w:p>
    <w:p w:rsidR="001D6BA5" w:rsidRPr="002719DA" w:rsidRDefault="001D6BA5" w:rsidP="001D6BA5">
      <w:pPr>
        <w:spacing w:before="12" w:after="0" w:line="230" w:lineRule="exact"/>
        <w:ind w:left="1188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Lunettes de sécurité ou masques protecteurs.</w:t>
      </w:r>
    </w:p>
    <w:p w:rsidR="001D6BA5" w:rsidRPr="002719DA" w:rsidRDefault="001D6BA5" w:rsidP="001D6BA5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Protection des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mains :</w:t>
      </w:r>
    </w:p>
    <w:p w:rsidR="001D6BA5" w:rsidRPr="002719DA" w:rsidRDefault="001D6BA5" w:rsidP="001D6BA5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Gants de protection résistant aux produits chimiques.</w:t>
      </w:r>
    </w:p>
    <w:p w:rsidR="001D6BA5" w:rsidRPr="002719DA" w:rsidRDefault="001D6BA5" w:rsidP="001D6BA5">
      <w:pPr>
        <w:spacing w:after="0" w:line="230" w:lineRule="exact"/>
        <w:ind w:left="1132" w:right="968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Vérifiez les instructions concernant la perméabilité et le délai, comme préconisé par le fournisseur des gants. </w:t>
      </w:r>
      <w:r w:rsidRPr="002719DA">
        <w:rPr>
          <w:rFonts w:ascii="Arial" w:hAnsi="Arial"/>
          <w:color w:val="000000"/>
          <w:w w:val="102"/>
          <w:sz w:val="20"/>
          <w:szCs w:val="20"/>
          <w:lang w:val="fr-FR"/>
        </w:rPr>
        <w:t xml:space="preserve">Considérer les conditions spécifiques d'utilisation locale, tels que le risque d'éclaboussures, de coupures,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temps de contact et température.</w:t>
      </w:r>
    </w:p>
    <w:p w:rsidR="001D6BA5" w:rsidRPr="002719DA" w:rsidRDefault="001D6BA5" w:rsidP="001D6BA5">
      <w:pPr>
        <w:spacing w:before="9" w:after="0" w:line="220" w:lineRule="exact"/>
        <w:ind w:left="1132" w:right="6949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Gants indiqués pour un contact </w:t>
      </w:r>
      <w:r w:rsidR="0032038B" w:rsidRPr="002719DA">
        <w:rPr>
          <w:rFonts w:ascii="Arial" w:hAnsi="Arial"/>
          <w:color w:val="000000"/>
          <w:sz w:val="20"/>
          <w:szCs w:val="20"/>
          <w:lang w:val="fr-FR"/>
        </w:rPr>
        <w:t>prolongé :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</w:t>
      </w:r>
      <w:r w:rsidR="0032038B" w:rsidRPr="002719DA">
        <w:rPr>
          <w:rFonts w:ascii="Arial" w:hAnsi="Arial"/>
          <w:color w:val="000000"/>
          <w:sz w:val="20"/>
          <w:szCs w:val="20"/>
          <w:lang w:val="fr-FR"/>
        </w:rPr>
        <w:t>Matière :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caoutchouc butyle</w:t>
      </w:r>
    </w:p>
    <w:p w:rsidR="001D6BA5" w:rsidRPr="002719DA" w:rsidRDefault="001D6BA5" w:rsidP="001D6BA5">
      <w:pPr>
        <w:spacing w:before="20" w:after="0" w:line="220" w:lineRule="exact"/>
        <w:ind w:left="1132" w:right="5348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Gants indiqués pour la protection contre les </w:t>
      </w:r>
      <w:r w:rsidR="0032038B" w:rsidRPr="002719DA">
        <w:rPr>
          <w:rFonts w:ascii="Arial" w:hAnsi="Arial"/>
          <w:color w:val="000000"/>
          <w:sz w:val="20"/>
          <w:szCs w:val="20"/>
          <w:lang w:val="fr-FR"/>
        </w:rPr>
        <w:t>éclaboussures :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</w:t>
      </w:r>
      <w:r w:rsidR="0032038B" w:rsidRPr="002719DA">
        <w:rPr>
          <w:rFonts w:ascii="Arial" w:hAnsi="Arial"/>
          <w:color w:val="000000"/>
          <w:sz w:val="20"/>
          <w:szCs w:val="20"/>
          <w:lang w:val="fr-FR"/>
        </w:rPr>
        <w:t>Matière :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caoutchouc nitrile</w:t>
      </w:r>
    </w:p>
    <w:p w:rsidR="001D6BA5" w:rsidRPr="002719DA" w:rsidRDefault="001D6BA5" w:rsidP="001D6BA5">
      <w:pPr>
        <w:spacing w:before="20" w:after="0" w:line="220" w:lineRule="exact"/>
        <w:ind w:left="1132" w:right="967"/>
        <w:jc w:val="both"/>
        <w:rPr>
          <w:lang w:val="fr-FR"/>
        </w:rPr>
      </w:pPr>
      <w:r w:rsidRPr="002719DA">
        <w:rPr>
          <w:rFonts w:ascii="Arial" w:hAnsi="Arial"/>
          <w:color w:val="000000"/>
          <w:spacing w:val="3"/>
          <w:sz w:val="20"/>
          <w:szCs w:val="20"/>
          <w:lang w:val="fr-FR"/>
        </w:rPr>
        <w:t xml:space="preserve">En concertation avec le fournisseur de gants de protection, un autre type offrant une protection semblable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peut être choisi.</w:t>
      </w:r>
    </w:p>
    <w:p w:rsidR="001D6BA5" w:rsidRPr="002719DA" w:rsidRDefault="001D6BA5" w:rsidP="001D6BA5">
      <w:pPr>
        <w:spacing w:before="12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Protection du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corps :</w:t>
      </w:r>
    </w:p>
    <w:p w:rsidR="001D6BA5" w:rsidRPr="002719DA" w:rsidRDefault="001D6BA5" w:rsidP="001D6BA5">
      <w:pPr>
        <w:spacing w:after="0" w:line="240" w:lineRule="exact"/>
        <w:ind w:left="1132" w:right="969"/>
        <w:jc w:val="both"/>
        <w:rPr>
          <w:lang w:val="fr-FR"/>
        </w:rPr>
      </w:pPr>
      <w:r w:rsidRPr="002719DA">
        <w:rPr>
          <w:rFonts w:ascii="Arial" w:hAnsi="Arial"/>
          <w:color w:val="000000"/>
          <w:spacing w:val="1"/>
          <w:sz w:val="20"/>
          <w:szCs w:val="20"/>
          <w:lang w:val="fr-FR"/>
        </w:rPr>
        <w:t xml:space="preserve">Porter des vêtements résistant aux produits chimiques et des bottes si une exposition cutanée directe et/ou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des éclaboussures peuvent se produire.</w:t>
      </w:r>
    </w:p>
    <w:p w:rsidR="001D6BA5" w:rsidRPr="002719DA" w:rsidRDefault="001D6BA5" w:rsidP="001D6BA5">
      <w:pPr>
        <w:spacing w:before="1" w:after="0" w:line="193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Protection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respiratoire :</w:t>
      </w:r>
    </w:p>
    <w:p w:rsidR="00466A55" w:rsidRPr="002719DA" w:rsidRDefault="00251BEF">
      <w:pPr>
        <w:spacing w:after="0" w:line="253" w:lineRule="exact"/>
        <w:ind w:left="1132"/>
        <w:rPr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4B5271CC" wp14:editId="34E48503">
                <wp:simplePos x="0" y="0"/>
                <wp:positionH relativeFrom="page">
                  <wp:posOffset>685800</wp:posOffset>
                </wp:positionH>
                <wp:positionV relativeFrom="page">
                  <wp:posOffset>10167620</wp:posOffset>
                </wp:positionV>
                <wp:extent cx="6158230" cy="38100"/>
                <wp:effectExtent l="0" t="0" r="0" b="0"/>
                <wp:wrapNone/>
                <wp:docPr id="6" name="Freeform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230" cy="38100"/>
                        </a:xfrm>
                        <a:custGeom>
                          <a:avLst/>
                          <a:gdLst>
                            <a:gd name="T0" fmla="*/ 0 w 9698"/>
                            <a:gd name="T1" fmla="*/ 60 h 60"/>
                            <a:gd name="T2" fmla="*/ 0 w 9698"/>
                            <a:gd name="T3" fmla="*/ 0 h 60"/>
                            <a:gd name="T4" fmla="*/ 9698 w 9698"/>
                            <a:gd name="T5" fmla="*/ 0 h 60"/>
                            <a:gd name="T6" fmla="*/ 9698 w 9698"/>
                            <a:gd name="T7" fmla="*/ 60 h 60"/>
                            <a:gd name="T8" fmla="*/ 9698 w 9698"/>
                            <a:gd name="T9" fmla="*/ 60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698" h="60">
                              <a:moveTo>
                                <a:pt x="0" y="60"/>
                              </a:moveTo>
                              <a:lnTo>
                                <a:pt x="0" y="0"/>
                              </a:lnTo>
                              <a:lnTo>
                                <a:pt x="9698" y="0"/>
                              </a:lnTo>
                              <a:lnTo>
                                <a:pt x="9698" y="60"/>
                              </a:lnTo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6ABF0C9" id="Freeform 125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4pt,803.6pt,54pt,800.6pt,538.9pt,800.6pt,538.9pt,803.6pt" coordsize="969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wHA1wIAADUHAAAOAAAAZHJzL2Uyb0RvYy54bWysVdlu2zAQfC/QfyD4WKCR5NtC5KBIkKJA&#10;jwBxP4CmKEuoRLIkbTn9+u6SlqIcbo2iLzapHQ13d5ajy6tDU5O9MLZSMqPJRUyJkFzlldxm9Pv6&#10;9v2CEuuYzFmtpMjog7D0avX2zWWrUzFSpapzYQiQSJu2OqOlczqNIstL0TB7obSQECyUaZiDrdlG&#10;uWEtsDd1NIrjWdQqk2ujuLAWnt6EIF15/qIQ3H0rCiscqTMKuTn/a/zvBn+j1SVLt4bpsuLHNNg/&#10;ZNGwSsKhPdUNc4zsTPWCqqm4UVYV7oKrJlJFUXHha4BqkvhZNfcl08LXAs2xum+T/X+0/Ov+zpAq&#10;z+iMEskakOjWCIENJ8loiv1ptU0Bdq/vDFZo9WfFf1gIRE8iuLGAIZv2i8qBh+2c8j05FKbBN6Fa&#10;cvCtf+hbLw6OcHg4S6aL0RgU4hAbL5LYSxOxtHuZ76z7KJQnYvvP1gXlclj5vufH7NfAUTQ1iPgu&#10;IjFpyXK2XBxl7jHJADOLSUlm3ST0kNEAcopm/ATzGstkgMBETuQzHcBeTwfU6av6A9F8ADtRGFzI&#10;c5iWA9iACRTZdj1nZScDP8ijDrAiDO9+7KXXyqLkKArouk5QCKAAFIp2AgytR/D4LDB0GMF+Uv/K&#10;DF1E8PwsZmgUgpdDcDjhWKsBd3nuK4YS8JUNvsNSzRy2qFuSNqN+GkkJAx8a1Ki9WCuPcI+XI4wj&#10;HPYYruVLWHdHulj3rz1VOApKOBPWHxpo4HTM3+vVF4L1Dy6iVXWV31Z1jQVYs91c14bsGXptPI+v&#10;u4OfwGovvVT4WpiG8AScIIyTtxV0kmA9G5U/gKsYFbwbvjWwKJX5RUkLvp1R+3PHjKCk/iTBGJfJ&#10;ZIJG7zeT6XwEGzOMbIYRJjlQZdRRmFpcXrvwcdhpU21LOCnxcyzVB3CzokLX8fmFrI4b8GbfpuN3&#10;BM1/uPeox6/d6jcAAAD//wMAUEsDBBQABgAIAAAAIQCVL3xx4QAAAA4BAAAPAAAAZHJzL2Rvd25y&#10;ZXYueG1sTI9BT8MwDIXvSPyHyEjcWLJqaqfSdAKkXSaEYHDYMW1NW61xqiTryr/H48JufvbT8/uK&#10;zWwHMaEPvSMNy4UCgVS7pqdWw9fn9mENIkRDjRkcoYYfDLApb28KkzfuTB847WMrOIRCbjR0MY65&#10;lKHu0JqwcCMS376dtyay9K1svDlzuB1kolQqremJP3RmxJcO6+P+ZDWE2h2Oz7sqrg7v2eu0XaX+&#10;ze+0vr+bnx5BRJzjvxku9bk6lNypcidqghhYqzWzRB5StUxAXCwqyxin+ttlCciykNcY5S8AAAD/&#10;/wMAUEsBAi0AFAAGAAgAAAAhALaDOJL+AAAA4QEAABMAAAAAAAAAAAAAAAAAAAAAAFtDb250ZW50&#10;X1R5cGVzXS54bWxQSwECLQAUAAYACAAAACEAOP0h/9YAAACUAQAACwAAAAAAAAAAAAAAAAAvAQAA&#10;X3JlbHMvLnJlbHNQSwECLQAUAAYACAAAACEAvvsBwNcCAAA1BwAADgAAAAAAAAAAAAAAAAAuAgAA&#10;ZHJzL2Uyb0RvYy54bWxQSwECLQAUAAYACAAAACEAlS98ceEAAAAOAQAADwAAAAAAAAAAAAAAAAAx&#10;BQAAZHJzL2Rvd25yZXYueG1sUEsFBgAAAAAEAAQA8wAAAD8GAAAAAA==&#10;" o:allowincell="f" fillcolor="#0070c0" stroked="f">
                <v:path arrowok="t" o:connecttype="custom" o:connectlocs="0,38100;0,0;6158230,0;6158230,38100;6158230,38100" o:connectangles="0,0,0,0,0"/>
                <w10:wrap anchorx="page" anchory="page"/>
              </v:polyline>
            </w:pict>
          </mc:Fallback>
        </mc:AlternateContent>
      </w:r>
    </w:p>
    <w:p w:rsidR="00466A55" w:rsidRPr="002719DA" w:rsidRDefault="00466A55">
      <w:pPr>
        <w:spacing w:after="0" w:line="240" w:lineRule="exact"/>
        <w:rPr>
          <w:sz w:val="12"/>
          <w:szCs w:val="12"/>
          <w:lang w:val="fr-FR"/>
        </w:rPr>
        <w:sectPr w:rsidR="00466A55" w:rsidRPr="002719DA">
          <w:footerReference w:type="default" r:id="rId9"/>
          <w:pgSz w:w="11900" w:h="16820"/>
          <w:pgMar w:top="-20" w:right="0" w:bottom="-20" w:left="0" w:header="0" w:footer="0" w:gutter="0"/>
          <w:cols w:space="720"/>
        </w:sectPr>
      </w:pPr>
    </w:p>
    <w:p w:rsidR="00466A55" w:rsidRPr="002719DA" w:rsidRDefault="00466A55">
      <w:pPr>
        <w:spacing w:after="0" w:line="240" w:lineRule="exact"/>
        <w:rPr>
          <w:rFonts w:ascii="Times New Roman" w:hAnsi="Times New Roman" w:cs="Times New Roman"/>
          <w:sz w:val="24"/>
          <w:lang w:val="fr-FR"/>
        </w:rPr>
      </w:pPr>
    </w:p>
    <w:p w:rsidR="00466A55" w:rsidRPr="002719DA" w:rsidRDefault="00466A55">
      <w:pPr>
        <w:spacing w:after="0" w:line="240" w:lineRule="exact"/>
        <w:ind w:left="1132"/>
        <w:rPr>
          <w:sz w:val="24"/>
          <w:szCs w:val="24"/>
          <w:lang w:val="fr-FR"/>
        </w:rPr>
      </w:pPr>
    </w:p>
    <w:p w:rsidR="00466A55" w:rsidRDefault="00466A55">
      <w:pPr>
        <w:spacing w:after="0" w:line="240" w:lineRule="exact"/>
        <w:ind w:left="1132"/>
        <w:rPr>
          <w:sz w:val="24"/>
          <w:szCs w:val="24"/>
          <w:lang w:val="fr-FR"/>
        </w:rPr>
      </w:pPr>
    </w:p>
    <w:p w:rsidR="00251BEF" w:rsidRDefault="00251BEF">
      <w:pPr>
        <w:spacing w:after="0" w:line="240" w:lineRule="exact"/>
        <w:ind w:left="1132"/>
        <w:rPr>
          <w:sz w:val="24"/>
          <w:szCs w:val="24"/>
          <w:lang w:val="fr-FR"/>
        </w:rPr>
      </w:pPr>
    </w:p>
    <w:p w:rsidR="00251BEF" w:rsidRPr="002719DA" w:rsidRDefault="00251BEF" w:rsidP="00251BEF">
      <w:pPr>
        <w:spacing w:before="17" w:after="0" w:line="230" w:lineRule="exact"/>
        <w:ind w:left="1188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Aucune exigence particulière dans les conditions normales d'utilisation.</w:t>
      </w:r>
    </w:p>
    <w:p w:rsidR="00251BEF" w:rsidRPr="002719DA" w:rsidRDefault="00251BEF" w:rsidP="00251BEF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Contrôles de l'exposition de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l’environnement :</w:t>
      </w:r>
    </w:p>
    <w:p w:rsidR="00251BEF" w:rsidRPr="002719DA" w:rsidRDefault="00251BEF" w:rsidP="00251BEF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Ne devrait pas atteindre les égouts ou un fossé de drainage sous forme non diluée.</w:t>
      </w:r>
    </w:p>
    <w:p w:rsidR="00251BEF" w:rsidRPr="002719DA" w:rsidRDefault="00251BEF" w:rsidP="00251BEF">
      <w:pPr>
        <w:spacing w:after="0" w:line="220" w:lineRule="exact"/>
        <w:ind w:left="1132"/>
        <w:rPr>
          <w:sz w:val="24"/>
          <w:szCs w:val="24"/>
          <w:lang w:val="fr-FR"/>
        </w:rPr>
      </w:pPr>
    </w:p>
    <w:p w:rsidR="00251BEF" w:rsidRDefault="00251BEF" w:rsidP="00251BEF">
      <w:pPr>
        <w:spacing w:before="19" w:after="0" w:line="220" w:lineRule="exact"/>
        <w:ind w:left="1132" w:right="3980"/>
        <w:rPr>
          <w:lang w:val="fr-FR"/>
        </w:rPr>
      </w:pPr>
      <w:r w:rsidRPr="002719DA">
        <w:rPr>
          <w:rFonts w:ascii="Arial Italic" w:hAnsi="Arial Italic" w:cs="Arial Italic"/>
          <w:color w:val="000000"/>
          <w:sz w:val="20"/>
          <w:szCs w:val="20"/>
          <w:lang w:val="fr-FR"/>
        </w:rPr>
        <w:t xml:space="preserve">Mesures de sécurité recommandées pour la manipulation du produit dilué : </w:t>
      </w: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Concentration maximale recommandée (%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) :</w:t>
      </w: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5</w:t>
      </w:r>
    </w:p>
    <w:p w:rsidR="00251BEF" w:rsidRPr="00251BEF" w:rsidRDefault="00251BEF" w:rsidP="00251BEF">
      <w:pPr>
        <w:spacing w:before="19" w:after="0" w:line="220" w:lineRule="exact"/>
        <w:ind w:left="1132" w:right="3980"/>
        <w:rPr>
          <w:lang w:val="fr-FR"/>
        </w:rPr>
      </w:pPr>
    </w:p>
    <w:p w:rsidR="00466A55" w:rsidRPr="002719DA" w:rsidRDefault="00F14DC5" w:rsidP="00251BEF">
      <w:pPr>
        <w:spacing w:before="12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Contrôles d'ingénierie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appropriés :</w:t>
      </w:r>
    </w:p>
    <w:p w:rsidR="00466A55" w:rsidRPr="002719DA" w:rsidRDefault="00F14DC5" w:rsidP="00251BEF">
      <w:pPr>
        <w:spacing w:before="1" w:after="0" w:line="217" w:lineRule="exact"/>
        <w:ind w:left="1188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Le produit est destiné à être utilisé dans des systèmes fermés.</w:t>
      </w:r>
    </w:p>
    <w:p w:rsidR="00466A55" w:rsidRPr="002719DA" w:rsidRDefault="00F14DC5" w:rsidP="00251BEF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Contrôles organisationnels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appropriés :</w:t>
      </w:r>
    </w:p>
    <w:p w:rsidR="00466A55" w:rsidRPr="002719DA" w:rsidRDefault="00F14DC5" w:rsidP="00251BEF">
      <w:pPr>
        <w:spacing w:before="1" w:after="0" w:line="217" w:lineRule="exact"/>
        <w:ind w:left="1188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Pas d'exigences particulières dans des conditions normales d'utilisation.</w:t>
      </w:r>
    </w:p>
    <w:p w:rsidR="00466A55" w:rsidRPr="002719DA" w:rsidRDefault="00F14DC5" w:rsidP="00251BEF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Équipement de protection individuelle.</w:t>
      </w:r>
    </w:p>
    <w:p w:rsidR="00466A55" w:rsidRPr="002719DA" w:rsidRDefault="00F14DC5" w:rsidP="00251BEF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Protection des yeux/du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visage :</w:t>
      </w:r>
    </w:p>
    <w:p w:rsidR="00466A55" w:rsidRPr="002719DA" w:rsidRDefault="00F14DC5" w:rsidP="00251BEF">
      <w:pPr>
        <w:spacing w:before="13" w:after="0" w:line="230" w:lineRule="exact"/>
        <w:ind w:left="1188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Aucune exigence particulière dans les conditions normales d'utilisation.</w:t>
      </w:r>
    </w:p>
    <w:p w:rsidR="00466A55" w:rsidRPr="002719DA" w:rsidRDefault="00F14DC5" w:rsidP="00251BEF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Protection des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mains :</w:t>
      </w:r>
    </w:p>
    <w:p w:rsidR="00466A55" w:rsidRPr="002719DA" w:rsidRDefault="00F14DC5" w:rsidP="00251BEF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Aucune exigence particulière dans les conditions normales d'utilisation.</w:t>
      </w:r>
    </w:p>
    <w:p w:rsidR="00466A55" w:rsidRPr="002719DA" w:rsidRDefault="00F14DC5" w:rsidP="00251BEF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Protection du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corps :</w:t>
      </w:r>
    </w:p>
    <w:p w:rsidR="00466A55" w:rsidRPr="002719DA" w:rsidRDefault="00F14DC5" w:rsidP="00251BEF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Aucune exigence particulière dans les conditions normales d'utilisation.</w:t>
      </w:r>
    </w:p>
    <w:p w:rsidR="00466A55" w:rsidRPr="002719DA" w:rsidRDefault="00F14DC5" w:rsidP="00251BEF">
      <w:pPr>
        <w:spacing w:before="23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Protection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respiratoire :</w:t>
      </w:r>
    </w:p>
    <w:p w:rsidR="00466A55" w:rsidRPr="002719DA" w:rsidRDefault="00F14DC5" w:rsidP="00251BEF">
      <w:pPr>
        <w:spacing w:after="0" w:line="240" w:lineRule="exact"/>
        <w:ind w:left="1132" w:right="968" w:firstLine="55"/>
        <w:rPr>
          <w:lang w:val="fr-FR"/>
        </w:rPr>
      </w:pPr>
      <w:r w:rsidRPr="002719DA">
        <w:rPr>
          <w:rFonts w:ascii="Arial" w:hAnsi="Arial"/>
          <w:color w:val="000000"/>
          <w:w w:val="102"/>
          <w:sz w:val="20"/>
          <w:szCs w:val="20"/>
          <w:lang w:val="fr-FR"/>
        </w:rPr>
        <w:t xml:space="preserve">Si le produit est appliqué dans un système fermé, tel que recommandé, aucun équipement de protection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respiratoire n'est nécessaire</w:t>
      </w:r>
    </w:p>
    <w:p w:rsidR="00251BEF" w:rsidRPr="00251BEF" w:rsidRDefault="00F14DC5" w:rsidP="00251BEF">
      <w:pPr>
        <w:spacing w:before="211" w:after="0" w:line="230" w:lineRule="exact"/>
        <w:ind w:left="1132"/>
        <w:rPr>
          <w:rFonts w:ascii="Arial Bold" w:hAnsi="Arial Bold" w:cs="Arial Bold"/>
          <w:color w:val="000000"/>
          <w:sz w:val="20"/>
          <w:szCs w:val="20"/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Contrôle de l'exposition de </w:t>
      </w:r>
      <w:r w:rsidR="0032038B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l’environnement :</w:t>
      </w:r>
    </w:p>
    <w:p w:rsidR="00466A55" w:rsidRDefault="00F14DC5" w:rsidP="00251BEF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Pas d'exigences particulières dans des conditions normales d'utilisation.</w:t>
      </w:r>
    </w:p>
    <w:p w:rsidR="00251BEF" w:rsidRPr="002719DA" w:rsidRDefault="00251BEF" w:rsidP="00251BEF">
      <w:pPr>
        <w:spacing w:before="1" w:after="0" w:line="217" w:lineRule="exact"/>
        <w:ind w:left="1132"/>
        <w:rPr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4816"/>
      </w:tblGrid>
      <w:tr w:rsidR="003A32FE" w:rsidTr="003A32FE">
        <w:trPr>
          <w:trHeight w:val="371"/>
        </w:trPr>
        <w:tc>
          <w:tcPr>
            <w:tcW w:w="4816" w:type="dxa"/>
            <w:shd w:val="clear" w:color="auto" w:fill="BFBFBF" w:themeFill="background1" w:themeFillShade="BF"/>
          </w:tcPr>
          <w:p w:rsidR="003A32FE" w:rsidRPr="002719DA" w:rsidRDefault="003A32FE" w:rsidP="003A32FE">
            <w:pPr>
              <w:spacing w:before="199" w:after="0" w:line="276" w:lineRule="exact"/>
              <w:jc w:val="both"/>
              <w:rPr>
                <w:lang w:val="fr-FR"/>
              </w:rPr>
            </w:pP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9</w:t>
            </w:r>
            <w:r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Propriétés physiques et chimiques</w:t>
            </w:r>
          </w:p>
          <w:p w:rsidR="003A32FE" w:rsidRDefault="003A32FE">
            <w:pPr>
              <w:spacing w:after="0" w:line="276" w:lineRule="exact"/>
              <w:rPr>
                <w:sz w:val="24"/>
                <w:szCs w:val="24"/>
                <w:lang w:val="fr-FR"/>
              </w:rPr>
            </w:pPr>
          </w:p>
        </w:tc>
      </w:tr>
    </w:tbl>
    <w:p w:rsidR="00466A55" w:rsidRPr="002719DA" w:rsidRDefault="00466A55">
      <w:pPr>
        <w:spacing w:after="0" w:line="276" w:lineRule="exact"/>
        <w:ind w:left="1132"/>
        <w:rPr>
          <w:sz w:val="24"/>
          <w:szCs w:val="24"/>
          <w:lang w:val="fr-FR"/>
        </w:rPr>
      </w:pPr>
    </w:p>
    <w:p w:rsidR="00466A55" w:rsidRPr="002719DA" w:rsidRDefault="00F14DC5">
      <w:pPr>
        <w:spacing w:before="2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9.1 Informations sur les propriétés physiques et chimiques</w:t>
      </w:r>
    </w:p>
    <w:p w:rsidR="00466A55" w:rsidRPr="002719DA" w:rsidRDefault="00F14DC5" w:rsidP="004C5358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État </w:t>
      </w:r>
      <w:r w:rsidR="0032038B" w:rsidRPr="002719DA">
        <w:rPr>
          <w:rFonts w:ascii="Arial" w:hAnsi="Arial"/>
          <w:color w:val="000000"/>
          <w:sz w:val="20"/>
          <w:szCs w:val="20"/>
          <w:lang w:val="fr-FR"/>
        </w:rPr>
        <w:t>physique :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solution liquide</w:t>
      </w:r>
      <w:r w:rsidR="00AE675A">
        <w:rPr>
          <w:rFonts w:ascii="Arial" w:hAnsi="Arial"/>
          <w:color w:val="000000"/>
          <w:sz w:val="20"/>
          <w:szCs w:val="20"/>
          <w:lang w:val="fr-FR"/>
        </w:rPr>
        <w:t xml:space="preserve"> </w:t>
      </w:r>
      <w:r w:rsidR="004C5358">
        <w:rPr>
          <w:rFonts w:ascii="Arial" w:hAnsi="Arial"/>
          <w:color w:val="000000"/>
          <w:sz w:val="20"/>
          <w:szCs w:val="20"/>
          <w:lang w:val="fr-FR"/>
        </w:rPr>
        <w:t>légèrement alcaline</w:t>
      </w:r>
    </w:p>
    <w:p w:rsidR="00466A55" w:rsidRPr="002719DA" w:rsidRDefault="0013733F" w:rsidP="004C5358">
      <w:pPr>
        <w:spacing w:before="10" w:after="0" w:line="230" w:lineRule="exact"/>
        <w:ind w:left="1132"/>
        <w:rPr>
          <w:lang w:val="fr-FR"/>
        </w:rPr>
      </w:pPr>
      <w:r>
        <w:rPr>
          <w:rFonts w:ascii="Arial" w:hAnsi="Arial"/>
          <w:color w:val="000000"/>
          <w:sz w:val="20"/>
          <w:szCs w:val="20"/>
          <w:lang w:val="fr-FR"/>
        </w:rPr>
        <w:t>Couleur :</w:t>
      </w:r>
      <w:r w:rsidR="004C5358">
        <w:rPr>
          <w:rFonts w:ascii="Arial" w:hAnsi="Arial"/>
          <w:color w:val="000000"/>
          <w:sz w:val="20"/>
          <w:szCs w:val="20"/>
          <w:lang w:val="fr-FR"/>
        </w:rPr>
        <w:t xml:space="preserve"> bleu</w:t>
      </w:r>
    </w:p>
    <w:p w:rsidR="004C5358" w:rsidRDefault="0032038B" w:rsidP="004C5358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PH</w:t>
      </w:r>
      <w:r w:rsidR="00F14DC5" w:rsidRPr="002719DA">
        <w:rPr>
          <w:rFonts w:ascii="Arial" w:hAnsi="Arial"/>
          <w:color w:val="000000"/>
          <w:sz w:val="20"/>
          <w:szCs w:val="20"/>
          <w:lang w:val="fr-FR"/>
        </w:rPr>
        <w:t xml:space="preserve"> </w:t>
      </w:r>
      <w:r w:rsidR="00EB33DA">
        <w:rPr>
          <w:rFonts w:ascii="Arial" w:hAnsi="Arial"/>
          <w:color w:val="000000"/>
          <w:sz w:val="20"/>
          <w:szCs w:val="20"/>
          <w:lang w:val="fr-FR"/>
        </w:rPr>
        <w:t>PUR :</w:t>
      </w:r>
      <w:r w:rsidR="00F14DC5" w:rsidRPr="002719DA">
        <w:rPr>
          <w:rFonts w:ascii="Arial" w:hAnsi="Arial"/>
          <w:color w:val="000000"/>
          <w:sz w:val="20"/>
          <w:szCs w:val="20"/>
          <w:lang w:val="fr-FR"/>
        </w:rPr>
        <w:t xml:space="preserve"> </w:t>
      </w:r>
      <w:r w:rsidR="004C5358">
        <w:rPr>
          <w:rFonts w:ascii="Arial" w:hAnsi="Arial"/>
          <w:color w:val="000000"/>
          <w:sz w:val="20"/>
          <w:szCs w:val="20"/>
          <w:lang w:val="fr-FR"/>
        </w:rPr>
        <w:t>8-9</w:t>
      </w:r>
    </w:p>
    <w:p w:rsidR="00466A55" w:rsidRPr="002719DA" w:rsidRDefault="00F14DC5" w:rsidP="004C5358">
      <w:pPr>
        <w:spacing w:before="1" w:after="0" w:line="217" w:lineRule="exact"/>
        <w:ind w:left="1132"/>
        <w:rPr>
          <w:lang w:val="fr-FR"/>
        </w:rPr>
      </w:pPr>
      <w:bookmarkStart w:id="0" w:name="_GoBack"/>
      <w:bookmarkEnd w:id="0"/>
      <w:r w:rsidRPr="002719DA">
        <w:rPr>
          <w:rFonts w:ascii="Arial" w:hAnsi="Arial"/>
          <w:color w:val="000000"/>
          <w:sz w:val="20"/>
          <w:szCs w:val="20"/>
          <w:lang w:val="fr-FR"/>
        </w:rPr>
        <w:t>Densité</w:t>
      </w:r>
      <w:r w:rsidR="00B55F99">
        <w:rPr>
          <w:rFonts w:ascii="Arial" w:hAnsi="Arial"/>
          <w:color w:val="000000"/>
          <w:sz w:val="20"/>
          <w:szCs w:val="20"/>
          <w:lang w:val="fr-FR"/>
        </w:rPr>
        <w:t xml:space="preserve"> moyenne (g/cm3)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: </w:t>
      </w:r>
      <w:r w:rsidR="00B55F99">
        <w:rPr>
          <w:rFonts w:ascii="Arial" w:hAnsi="Arial"/>
          <w:color w:val="000000"/>
          <w:sz w:val="20"/>
          <w:szCs w:val="20"/>
          <w:lang w:val="fr-FR"/>
        </w:rPr>
        <w:t>0.</w:t>
      </w:r>
      <w:r w:rsidR="001F63E6">
        <w:rPr>
          <w:rFonts w:ascii="Arial" w:hAnsi="Arial"/>
          <w:color w:val="000000"/>
          <w:sz w:val="20"/>
          <w:szCs w:val="20"/>
          <w:lang w:val="fr-FR"/>
        </w:rPr>
        <w:t>9029</w:t>
      </w:r>
    </w:p>
    <w:p w:rsidR="00466A55" w:rsidRPr="002719DA" w:rsidRDefault="00F14DC5">
      <w:pPr>
        <w:spacing w:after="0" w:line="240" w:lineRule="exact"/>
        <w:ind w:left="1132" w:right="6464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Point/intervalle d'ébullition (°C</w:t>
      </w:r>
      <w:r w:rsidR="0032038B" w:rsidRPr="002719DA">
        <w:rPr>
          <w:rFonts w:ascii="Arial" w:hAnsi="Arial"/>
          <w:color w:val="000000"/>
          <w:sz w:val="20"/>
          <w:szCs w:val="20"/>
          <w:lang w:val="fr-FR"/>
        </w:rPr>
        <w:t>) :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Non déterminé Point d'éclair (°C</w:t>
      </w:r>
      <w:r w:rsidR="0032038B" w:rsidRPr="002719DA">
        <w:rPr>
          <w:rFonts w:ascii="Arial" w:hAnsi="Arial"/>
          <w:color w:val="000000"/>
          <w:sz w:val="20"/>
          <w:szCs w:val="20"/>
          <w:lang w:val="fr-FR"/>
        </w:rPr>
        <w:t>) :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Non applicable.</w:t>
      </w:r>
    </w:p>
    <w:p w:rsidR="00466A55" w:rsidRPr="002719DA" w:rsidRDefault="00F14DC5">
      <w:pPr>
        <w:spacing w:before="1" w:after="0" w:line="193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Inflammabilité Non inflammable.</w:t>
      </w:r>
    </w:p>
    <w:p w:rsidR="00466A55" w:rsidRPr="002719DA" w:rsidRDefault="00F14DC5">
      <w:pPr>
        <w:spacing w:before="25" w:after="0" w:line="220" w:lineRule="exact"/>
        <w:ind w:left="1132" w:right="5360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Solubilité dans/miscibilité avec Eau Complètement miscible Propriétés explosives Non-explosif.</w:t>
      </w:r>
    </w:p>
    <w:p w:rsidR="003A32FE" w:rsidRPr="002719DA" w:rsidRDefault="003A32FE" w:rsidP="003A32FE">
      <w:pPr>
        <w:spacing w:before="23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Propriétés </w:t>
      </w:r>
      <w:r w:rsidR="0032038B" w:rsidRPr="002719DA">
        <w:rPr>
          <w:rFonts w:ascii="Arial" w:hAnsi="Arial"/>
          <w:color w:val="000000"/>
          <w:sz w:val="20"/>
          <w:szCs w:val="20"/>
          <w:lang w:val="fr-FR"/>
        </w:rPr>
        <w:t>comburantes :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 Non comburant.</w:t>
      </w:r>
    </w:p>
    <w:p w:rsidR="003A32FE" w:rsidRPr="002719DA" w:rsidRDefault="003A32FE" w:rsidP="003A32FE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9.2 Autres informations</w:t>
      </w:r>
    </w:p>
    <w:p w:rsidR="003A32FE" w:rsidRDefault="003A32FE" w:rsidP="003A32FE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Aucune autre information pertinente disponible</w:t>
      </w:r>
    </w:p>
    <w:p w:rsidR="003A32FE" w:rsidRDefault="003A32FE" w:rsidP="003A32FE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3766"/>
      </w:tblGrid>
      <w:tr w:rsidR="003A32FE" w:rsidTr="003A32FE">
        <w:trPr>
          <w:trHeight w:val="319"/>
        </w:trPr>
        <w:tc>
          <w:tcPr>
            <w:tcW w:w="3766" w:type="dxa"/>
            <w:shd w:val="clear" w:color="auto" w:fill="BFBFBF" w:themeFill="background1" w:themeFillShade="BF"/>
          </w:tcPr>
          <w:p w:rsidR="003A32FE" w:rsidRPr="002719DA" w:rsidRDefault="003A32FE" w:rsidP="003A32FE">
            <w:pPr>
              <w:spacing w:before="107" w:after="0" w:line="276" w:lineRule="exact"/>
              <w:rPr>
                <w:lang w:val="fr-FR"/>
              </w:rPr>
            </w:pP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10</w:t>
            </w:r>
            <w:r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Stabilité et réactivité</w:t>
            </w:r>
          </w:p>
          <w:p w:rsidR="003A32FE" w:rsidRDefault="003A32FE" w:rsidP="003A32FE">
            <w:pPr>
              <w:spacing w:before="1" w:after="0" w:line="217" w:lineRule="exact"/>
              <w:rPr>
                <w:rFonts w:ascii="Arial" w:hAnsi="Arial"/>
                <w:color w:val="000000"/>
                <w:sz w:val="20"/>
                <w:szCs w:val="20"/>
                <w:lang w:val="fr-FR"/>
              </w:rPr>
            </w:pPr>
          </w:p>
        </w:tc>
      </w:tr>
    </w:tbl>
    <w:p w:rsidR="003A32FE" w:rsidRDefault="003A32FE" w:rsidP="003A32FE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p w:rsidR="003A32FE" w:rsidRPr="002719DA" w:rsidRDefault="003A32FE" w:rsidP="003A32FE">
      <w:pPr>
        <w:spacing w:before="2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10.1 Réactivité</w:t>
      </w:r>
    </w:p>
    <w:p w:rsidR="003A32FE" w:rsidRPr="002719DA" w:rsidRDefault="003A32FE" w:rsidP="003A32FE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Pas de risques de réactivité connus dans les conditions normales d'utilisation et de stockage.</w:t>
      </w:r>
    </w:p>
    <w:p w:rsidR="003A32FE" w:rsidRPr="002719DA" w:rsidRDefault="003A32FE" w:rsidP="003A32FE">
      <w:pPr>
        <w:spacing w:before="23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10.2 Stabilité chimique</w:t>
      </w:r>
    </w:p>
    <w:p w:rsidR="003A32FE" w:rsidRPr="002719DA" w:rsidRDefault="003A32FE" w:rsidP="003A32FE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Stable dans les conditions normales d'utilisation et de stockage.</w:t>
      </w:r>
    </w:p>
    <w:p w:rsidR="003A32FE" w:rsidRPr="002719DA" w:rsidRDefault="003A32FE" w:rsidP="003A32FE">
      <w:pPr>
        <w:spacing w:before="21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10.3 Possibilité de réactions dangereuses</w:t>
      </w:r>
    </w:p>
    <w:p w:rsidR="003A32FE" w:rsidRPr="002719DA" w:rsidRDefault="00460A43" w:rsidP="00460A43">
      <w:pPr>
        <w:spacing w:before="10" w:after="0" w:line="230" w:lineRule="exact"/>
        <w:ind w:left="1132"/>
        <w:rPr>
          <w:lang w:val="fr-FR"/>
        </w:rPr>
      </w:pPr>
      <w:r>
        <w:rPr>
          <w:rFonts w:ascii="Arial" w:hAnsi="Arial"/>
          <w:color w:val="000000"/>
          <w:sz w:val="20"/>
          <w:szCs w:val="20"/>
          <w:lang w:val="fr-FR"/>
        </w:rPr>
        <w:t>Eviter de mélanger avec d’autres produits</w:t>
      </w:r>
    </w:p>
    <w:p w:rsidR="003A32FE" w:rsidRPr="002719DA" w:rsidRDefault="003A32FE" w:rsidP="003A32FE">
      <w:pPr>
        <w:spacing w:before="23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10.4 Conditions à éviter</w:t>
      </w:r>
    </w:p>
    <w:p w:rsidR="003A32FE" w:rsidRPr="002719DA" w:rsidRDefault="003A32FE" w:rsidP="003A32FE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Aucune donnée connue dans les conditions normales d'utilisation et de stockage.</w:t>
      </w:r>
    </w:p>
    <w:p w:rsidR="003A32FE" w:rsidRPr="002719DA" w:rsidRDefault="003A32FE" w:rsidP="003A32FE">
      <w:pPr>
        <w:spacing w:before="21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10.5 Matières incompatibles</w:t>
      </w:r>
    </w:p>
    <w:p w:rsidR="003A32FE" w:rsidRPr="002719DA" w:rsidRDefault="003A32FE" w:rsidP="003A32FE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Réaction exothermique et effervescente avec les acides.</w:t>
      </w:r>
    </w:p>
    <w:p w:rsidR="00251BEF" w:rsidRDefault="00251BEF" w:rsidP="003A32FE">
      <w:pPr>
        <w:spacing w:before="230" w:after="0" w:line="230" w:lineRule="exact"/>
        <w:ind w:left="1132"/>
        <w:rPr>
          <w:rFonts w:ascii="Arial Bold" w:hAnsi="Arial Bold" w:cs="Arial Bold"/>
          <w:color w:val="000000"/>
          <w:sz w:val="20"/>
          <w:szCs w:val="20"/>
          <w:lang w:val="fr-FR"/>
        </w:rPr>
      </w:pPr>
    </w:p>
    <w:p w:rsidR="00251BEF" w:rsidRDefault="00251BEF" w:rsidP="003A32FE">
      <w:pPr>
        <w:spacing w:before="230" w:after="0" w:line="230" w:lineRule="exact"/>
        <w:ind w:left="1132"/>
        <w:rPr>
          <w:rFonts w:ascii="Arial Bold" w:hAnsi="Arial Bold" w:cs="Arial Bold"/>
          <w:color w:val="000000"/>
          <w:sz w:val="20"/>
          <w:szCs w:val="20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4B5271CC" wp14:editId="34E48503">
                <wp:simplePos x="0" y="0"/>
                <wp:positionH relativeFrom="margin">
                  <wp:posOffset>670560</wp:posOffset>
                </wp:positionH>
                <wp:positionV relativeFrom="page">
                  <wp:posOffset>10214610</wp:posOffset>
                </wp:positionV>
                <wp:extent cx="6158230" cy="38100"/>
                <wp:effectExtent l="0" t="0" r="0" b="0"/>
                <wp:wrapNone/>
                <wp:docPr id="5" name="Freeform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230" cy="38100"/>
                        </a:xfrm>
                        <a:custGeom>
                          <a:avLst/>
                          <a:gdLst>
                            <a:gd name="T0" fmla="*/ 0 w 9698"/>
                            <a:gd name="T1" fmla="*/ 60 h 60"/>
                            <a:gd name="T2" fmla="*/ 0 w 9698"/>
                            <a:gd name="T3" fmla="*/ 0 h 60"/>
                            <a:gd name="T4" fmla="*/ 9698 w 9698"/>
                            <a:gd name="T5" fmla="*/ 0 h 60"/>
                            <a:gd name="T6" fmla="*/ 9698 w 9698"/>
                            <a:gd name="T7" fmla="*/ 60 h 60"/>
                            <a:gd name="T8" fmla="*/ 9698 w 9698"/>
                            <a:gd name="T9" fmla="*/ 60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698" h="60">
                              <a:moveTo>
                                <a:pt x="0" y="60"/>
                              </a:moveTo>
                              <a:lnTo>
                                <a:pt x="0" y="0"/>
                              </a:lnTo>
                              <a:lnTo>
                                <a:pt x="9698" y="0"/>
                              </a:lnTo>
                              <a:lnTo>
                                <a:pt x="9698" y="60"/>
                              </a:lnTo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09876B2" id="Freeform 125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points="52.8pt,807.3pt,52.8pt,804.3pt,537.7pt,804.3pt,537.7pt,807.3pt" coordsize="969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Gpc1wIAADUHAAAOAAAAZHJzL2Uyb0RvYy54bWysVe1umzAU/T9p72D556QVyHdQSTW16jSp&#10;2yo1ewDHmIAGtmc7Id3T7147UPqRrpr2B2zu8bmfPpxfHJqa7IWxlZIZTc5iSoTkKq/kNqM/1tcf&#10;F5RYx2TOaiVFRu+FpRer9+/OW52KkSpVnQtDgETatNUZLZ3TaRRZXoqG2TOlhQRjoUzDHGzNNsoN&#10;a4G9qaNRHM+iVplcG8WFtfD1KhjpyvMXheDue1FY4UidUYjN+afxzw0+o9U5S7eG6bLixzDYP0TR&#10;sEqC057qijlGdqZ6RtVU3CirCnfGVROpoqi48DlANkn8JJu7kmnhc4HiWN2Xyf4/Wv5tf2tIlWd0&#10;SolkDbTo2giBBSfJaIr1abVNAXanbw1maPWN4j8tGKJHFtxYwJBN+1XlwMN2TvmaHArT4EnIlhx8&#10;6e/70ouDIxw+zpLpYjSGDnGwjRdJ7FsTsbQ7zHfWfRbKE7H9jXWhczmsfN3zY/Rr4CiaGpr4ISIx&#10;aclytlwc29xjkgFmFpOSzLpJ6CGjAeQUzfgR5iWWyQCBgZyIB2o/iPklotkA8QrRfAA7kRhcyN7X&#10;K0zLAWzABB3ZdjVnZdcGfpDHPsCKMLz7sW+9VhZbjk2Bvq4TbARQAAqbdgIMpUfw+E1gqDCC/aT+&#10;lRmqiOD5m5ihUAheDsHBwzFXA+ryVFcMJaArGzzDUs0clqhbkjajfhpJCQMfCtSovVgrj3APlyOM&#10;Izh7MNfyOay7I52te2tPFVxBCm+E9U4DDXjH+H2/+kQw/8FFtKqu8uuqrjEBa7aby9qQPUOtjefx&#10;Zef4Eaz2rZcKj4VpCF9ACcI4eVlBJQnSs1H5PaiKUUG74V8Di1KZ35S0oNsZtb92zAhK6i8ShHGZ&#10;TCYo9H4zmc5HsDFDy2ZoYZIDVUYdhanF5aULP4edNtW2BE+Jn2OpPoGaFRWqjo8vRHXcgDb7Mh3/&#10;Iyj+w71HPfztVn8AAAD//wMAUEsDBBQABgAIAAAAIQAN9oyL4AAAAA4BAAAPAAAAZHJzL2Rvd25y&#10;ZXYueG1sTI/BTsMwEETvSPyDtUjcqF2UulWIUwFSLxVCUDj06MRLEjW2I9tNw9+zOdHbzO5o9m2x&#10;nWzPRgyx807BciGAoau96Vyj4Ptr97ABFpN2RvfeoYJfjLAtb28KnRt/cZ84HlLDqMTFXCtoUxpy&#10;zmPdotVx4Qd0tPvxwepENjTcBH2hctvzRyEkt7pzdKHVA762WJ8OZ6sg1v54etlXKTt+rN/GXSbD&#10;e9grdX83PT8BSzil/zDM+IQOJTFV/uxMZD15sZIUJSHFhtQcEetVBqyaZ8tMAi8Lfv1G+QcAAP//&#10;AwBQSwECLQAUAAYACAAAACEAtoM4kv4AAADhAQAAEwAAAAAAAAAAAAAAAAAAAAAAW0NvbnRlbnRf&#10;VHlwZXNdLnhtbFBLAQItABQABgAIAAAAIQA4/SH/1gAAAJQBAAALAAAAAAAAAAAAAAAAAC8BAABf&#10;cmVscy8ucmVsc1BLAQItABQABgAIAAAAIQBxgGpc1wIAADUHAAAOAAAAAAAAAAAAAAAAAC4CAABk&#10;cnMvZTJvRG9jLnhtbFBLAQItABQABgAIAAAAIQAN9oyL4AAAAA4BAAAPAAAAAAAAAAAAAAAAADEF&#10;AABkcnMvZG93bnJldi54bWxQSwUGAAAAAAQABADzAAAAPgYAAAAA&#10;" o:allowincell="f" fillcolor="#0070c0" stroked="f">
                <v:path arrowok="t" o:connecttype="custom" o:connectlocs="0,38100;0,0;6158230,0;6158230,38100;6158230,38100" o:connectangles="0,0,0,0,0"/>
                <w10:wrap anchorx="margin" anchory="page"/>
              </v:polyline>
            </w:pict>
          </mc:Fallback>
        </mc:AlternateContent>
      </w:r>
    </w:p>
    <w:p w:rsidR="00251BEF" w:rsidRDefault="00251BEF" w:rsidP="003A32FE">
      <w:pPr>
        <w:spacing w:before="230" w:after="0" w:line="230" w:lineRule="exact"/>
        <w:ind w:left="1132"/>
        <w:rPr>
          <w:rFonts w:ascii="Arial Bold" w:hAnsi="Arial Bold" w:cs="Arial Bold"/>
          <w:color w:val="000000"/>
          <w:sz w:val="20"/>
          <w:szCs w:val="20"/>
          <w:lang w:val="fr-FR"/>
        </w:rPr>
      </w:pPr>
    </w:p>
    <w:p w:rsidR="00251BEF" w:rsidRDefault="00251BEF" w:rsidP="003A32FE">
      <w:pPr>
        <w:spacing w:before="230" w:after="0" w:line="230" w:lineRule="exact"/>
        <w:ind w:left="1132"/>
        <w:rPr>
          <w:rFonts w:ascii="Arial Bold" w:hAnsi="Arial Bold" w:cs="Arial Bold"/>
          <w:color w:val="000000"/>
          <w:sz w:val="20"/>
          <w:szCs w:val="20"/>
          <w:lang w:val="fr-FR"/>
        </w:rPr>
      </w:pPr>
    </w:p>
    <w:p w:rsidR="003A32FE" w:rsidRPr="002719DA" w:rsidRDefault="003A32FE" w:rsidP="003A32FE">
      <w:pPr>
        <w:spacing w:before="23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10.6 Produits de décomposition dangereux</w:t>
      </w:r>
    </w:p>
    <w:p w:rsidR="003A32FE" w:rsidRPr="002719DA" w:rsidRDefault="003A32FE" w:rsidP="003A32FE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Aucune donnée connue dans les conditions normales d'utilisation et de stockage.</w:t>
      </w:r>
    </w:p>
    <w:p w:rsidR="003A32FE" w:rsidRPr="00251BEF" w:rsidRDefault="003A32FE" w:rsidP="00251BEF">
      <w:pPr>
        <w:spacing w:after="0" w:line="253" w:lineRule="exact"/>
        <w:rPr>
          <w:sz w:val="24"/>
          <w:szCs w:val="24"/>
          <w:lang w:val="fr-FR"/>
        </w:rPr>
      </w:pPr>
    </w:p>
    <w:tbl>
      <w:tblPr>
        <w:tblStyle w:val="Grilledutableau"/>
        <w:tblpPr w:leftFromText="141" w:rightFromText="141" w:vertAnchor="text" w:horzAnchor="page" w:tblpX="1141" w:tblpY="117"/>
        <w:tblW w:w="0" w:type="auto"/>
        <w:tblLook w:val="04A0" w:firstRow="1" w:lastRow="0" w:firstColumn="1" w:lastColumn="0" w:noHBand="0" w:noVBand="1"/>
      </w:tblPr>
      <w:tblGrid>
        <w:gridCol w:w="4498"/>
      </w:tblGrid>
      <w:tr w:rsidR="003A32FE" w:rsidTr="003A32FE">
        <w:trPr>
          <w:trHeight w:val="699"/>
        </w:trPr>
        <w:tc>
          <w:tcPr>
            <w:tcW w:w="4498" w:type="dxa"/>
            <w:shd w:val="clear" w:color="auto" w:fill="BFBFBF" w:themeFill="background1" w:themeFillShade="BF"/>
          </w:tcPr>
          <w:p w:rsidR="003A32FE" w:rsidRDefault="003A32FE" w:rsidP="003A32FE">
            <w:pPr>
              <w:spacing w:before="232" w:after="0" w:line="276" w:lineRule="exact"/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</w:pP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11</w:t>
            </w:r>
            <w:r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Informations toxicologiques</w:t>
            </w:r>
          </w:p>
        </w:tc>
      </w:tr>
    </w:tbl>
    <w:p w:rsidR="003A32FE" w:rsidRDefault="003A32FE" w:rsidP="003A32FE">
      <w:pPr>
        <w:spacing w:before="232" w:after="0" w:line="276" w:lineRule="exact"/>
        <w:rPr>
          <w:rFonts w:ascii="Arial Bold" w:hAnsi="Arial Bold" w:cs="Arial Bold"/>
          <w:color w:val="000000"/>
          <w:sz w:val="24"/>
          <w:szCs w:val="24"/>
          <w:lang w:val="fr-FR"/>
        </w:rPr>
      </w:pPr>
    </w:p>
    <w:p w:rsidR="00466A55" w:rsidRPr="002719DA" w:rsidRDefault="003A32FE" w:rsidP="003A32FE">
      <w:pPr>
        <w:spacing w:before="232" w:after="0" w:line="276" w:lineRule="exact"/>
        <w:rPr>
          <w:lang w:val="fr-FR"/>
        </w:rPr>
      </w:pPr>
      <w:r>
        <w:rPr>
          <w:rFonts w:ascii="Arial Bold" w:hAnsi="Arial Bold" w:cs="Arial Bold"/>
          <w:color w:val="000000"/>
          <w:sz w:val="24"/>
          <w:szCs w:val="24"/>
          <w:lang w:val="fr-FR"/>
        </w:rPr>
        <w:t xml:space="preserve">                    </w:t>
      </w:r>
    </w:p>
    <w:p w:rsidR="00466A55" w:rsidRPr="003A32FE" w:rsidRDefault="00F14DC5" w:rsidP="003A32FE">
      <w:pPr>
        <w:spacing w:after="0" w:line="240" w:lineRule="exact"/>
        <w:ind w:left="1132" w:right="6193"/>
        <w:jc w:val="both"/>
        <w:rPr>
          <w:rFonts w:ascii="Arial Bold" w:hAnsi="Arial Bold" w:cs="Arial Bold"/>
          <w:color w:val="000000"/>
          <w:sz w:val="20"/>
          <w:szCs w:val="20"/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11.1 Informations sur les effets toxicologiques </w:t>
      </w:r>
      <w:r w:rsidRPr="002719DA">
        <w:rPr>
          <w:lang w:val="fr-FR"/>
        </w:rPr>
        <w:br/>
      </w: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Mélanges</w:t>
      </w:r>
    </w:p>
    <w:p w:rsidR="003A32FE" w:rsidRDefault="003A32FE">
      <w:pPr>
        <w:spacing w:before="1" w:after="0" w:line="208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p w:rsidR="001F63E6" w:rsidRPr="002719DA" w:rsidRDefault="001F63E6" w:rsidP="001F63E6">
      <w:pPr>
        <w:spacing w:before="1" w:after="0" w:line="208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Pas de </w:t>
      </w:r>
      <w:r>
        <w:rPr>
          <w:rFonts w:ascii="Arial" w:hAnsi="Arial"/>
          <w:color w:val="000000"/>
          <w:sz w:val="20"/>
          <w:szCs w:val="20"/>
          <w:lang w:val="fr-FR"/>
        </w:rPr>
        <w:t>risques toxique ni toxicologique particulier.</w:t>
      </w:r>
    </w:p>
    <w:p w:rsidR="001F63E6" w:rsidRDefault="001F63E6" w:rsidP="00B55F99">
      <w:pPr>
        <w:spacing w:before="1" w:after="0" w:line="208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4392"/>
      </w:tblGrid>
      <w:tr w:rsidR="003A32FE" w:rsidTr="003A32FE">
        <w:trPr>
          <w:trHeight w:val="694"/>
        </w:trPr>
        <w:tc>
          <w:tcPr>
            <w:tcW w:w="4392" w:type="dxa"/>
            <w:shd w:val="clear" w:color="auto" w:fill="BFBFBF" w:themeFill="background1" w:themeFillShade="BF"/>
          </w:tcPr>
          <w:p w:rsidR="003A32FE" w:rsidRPr="002719DA" w:rsidRDefault="003A32FE" w:rsidP="003A32FE">
            <w:pPr>
              <w:spacing w:before="232" w:after="0" w:line="276" w:lineRule="exact"/>
              <w:rPr>
                <w:lang w:val="fr-FR"/>
              </w:rPr>
            </w:pP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12</w:t>
            </w:r>
            <w:r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Informations écologiques</w:t>
            </w:r>
          </w:p>
          <w:p w:rsidR="003A32FE" w:rsidRDefault="003A32FE" w:rsidP="00B55F99">
            <w:pPr>
              <w:spacing w:before="1" w:after="0" w:line="208" w:lineRule="exact"/>
              <w:rPr>
                <w:lang w:val="fr-FR"/>
              </w:rPr>
            </w:pPr>
          </w:p>
        </w:tc>
      </w:tr>
    </w:tbl>
    <w:p w:rsidR="003A32FE" w:rsidRPr="002719DA" w:rsidRDefault="003A32FE" w:rsidP="00B55F99">
      <w:pPr>
        <w:spacing w:before="1" w:after="0" w:line="208" w:lineRule="exact"/>
        <w:ind w:left="1132"/>
        <w:rPr>
          <w:lang w:val="fr-FR"/>
        </w:rPr>
      </w:pPr>
    </w:p>
    <w:p w:rsidR="00466A55" w:rsidRDefault="00F14DC5">
      <w:pPr>
        <w:spacing w:before="22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Non applicable</w:t>
      </w:r>
    </w:p>
    <w:p w:rsidR="003A32FE" w:rsidRDefault="003A32FE">
      <w:pPr>
        <w:spacing w:before="22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5526"/>
      </w:tblGrid>
      <w:tr w:rsidR="003A32FE" w:rsidTr="003A32FE">
        <w:trPr>
          <w:trHeight w:val="373"/>
        </w:trPr>
        <w:tc>
          <w:tcPr>
            <w:tcW w:w="5526" w:type="dxa"/>
            <w:shd w:val="clear" w:color="auto" w:fill="BFBFBF" w:themeFill="background1" w:themeFillShade="BF"/>
          </w:tcPr>
          <w:p w:rsidR="003A32FE" w:rsidRPr="002719DA" w:rsidRDefault="003A32FE" w:rsidP="003A32FE">
            <w:pPr>
              <w:spacing w:before="232" w:after="0" w:line="276" w:lineRule="exact"/>
              <w:rPr>
                <w:lang w:val="fr-FR"/>
              </w:rPr>
            </w:pP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13</w:t>
            </w:r>
            <w:r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Considérations relatives à l’élimination</w:t>
            </w:r>
          </w:p>
          <w:p w:rsidR="003A32FE" w:rsidRDefault="003A32FE">
            <w:pPr>
              <w:spacing w:before="22" w:after="0" w:line="230" w:lineRule="exact"/>
              <w:rPr>
                <w:lang w:val="fr-FR"/>
              </w:rPr>
            </w:pPr>
          </w:p>
        </w:tc>
      </w:tr>
    </w:tbl>
    <w:p w:rsidR="003A32FE" w:rsidRPr="002719DA" w:rsidRDefault="003A32FE">
      <w:pPr>
        <w:spacing w:before="22" w:after="0" w:line="230" w:lineRule="exact"/>
        <w:ind w:left="1132"/>
        <w:rPr>
          <w:lang w:val="fr-FR"/>
        </w:rPr>
      </w:pPr>
    </w:p>
    <w:p w:rsidR="00466A55" w:rsidRPr="002719DA" w:rsidRDefault="00F14DC5">
      <w:pPr>
        <w:spacing w:before="2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13.1 Méthodes de traitement des déchets</w:t>
      </w:r>
    </w:p>
    <w:p w:rsidR="00466A55" w:rsidRPr="002719DA" w:rsidRDefault="00F14DC5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Déchets de résidus / produits non utilisés</w:t>
      </w:r>
    </w:p>
    <w:p w:rsidR="00466A55" w:rsidRPr="002719DA" w:rsidRDefault="00F14DC5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Suivre la législation nationale ou locale en vigueur.</w:t>
      </w:r>
    </w:p>
    <w:p w:rsidR="00466A55" w:rsidRPr="002719DA" w:rsidRDefault="00F14DC5">
      <w:pPr>
        <w:spacing w:before="13" w:after="0" w:line="230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Emballages vides</w:t>
      </w:r>
    </w:p>
    <w:p w:rsidR="00466A55" w:rsidRPr="002719DA" w:rsidRDefault="0032038B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>Recommandation :</w:t>
      </w:r>
      <w:r w:rsidR="00F14DC5"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 </w:t>
      </w:r>
      <w:r w:rsidR="00F14DC5" w:rsidRPr="002719DA">
        <w:rPr>
          <w:rFonts w:ascii="Arial" w:hAnsi="Arial"/>
          <w:color w:val="000000"/>
          <w:sz w:val="20"/>
          <w:szCs w:val="20"/>
          <w:lang w:val="fr-FR"/>
        </w:rPr>
        <w:t>Suivre la législation nationale ou locale en vigueur.</w:t>
      </w:r>
    </w:p>
    <w:p w:rsidR="00466A55" w:rsidRDefault="00F14DC5">
      <w:pPr>
        <w:spacing w:before="13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 Bold" w:hAnsi="Arial Bold" w:cs="Arial Bold"/>
          <w:color w:val="000000"/>
          <w:sz w:val="20"/>
          <w:szCs w:val="20"/>
          <w:lang w:val="fr-FR"/>
        </w:rPr>
        <w:t xml:space="preserve">Produits de nettoyage appropriés </w:t>
      </w:r>
      <w:r w:rsidRPr="002719DA">
        <w:rPr>
          <w:rFonts w:ascii="Arial" w:hAnsi="Arial"/>
          <w:color w:val="000000"/>
          <w:sz w:val="20"/>
          <w:szCs w:val="20"/>
          <w:lang w:val="fr-FR"/>
        </w:rPr>
        <w:t>De l'eau, si nécessaire avec un agent nettoyant.</w:t>
      </w:r>
    </w:p>
    <w:p w:rsidR="003A32FE" w:rsidRDefault="003A32FE">
      <w:pPr>
        <w:spacing w:before="13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5189"/>
      </w:tblGrid>
      <w:tr w:rsidR="003A32FE" w:rsidTr="00100405">
        <w:trPr>
          <w:trHeight w:val="765"/>
        </w:trPr>
        <w:tc>
          <w:tcPr>
            <w:tcW w:w="5189" w:type="dxa"/>
            <w:shd w:val="clear" w:color="auto" w:fill="BFBFBF" w:themeFill="background1" w:themeFillShade="BF"/>
          </w:tcPr>
          <w:p w:rsidR="00100405" w:rsidRDefault="00100405">
            <w:pPr>
              <w:spacing w:before="13" w:after="0" w:line="230" w:lineRule="exact"/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</w:pPr>
          </w:p>
          <w:p w:rsidR="003A32FE" w:rsidRDefault="003A32FE">
            <w:pPr>
              <w:spacing w:before="13" w:after="0" w:line="230" w:lineRule="exact"/>
              <w:rPr>
                <w:lang w:val="fr-FR"/>
              </w:rPr>
            </w:pP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14</w:t>
            </w:r>
            <w:r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Informations relatives au transport</w:t>
            </w:r>
          </w:p>
        </w:tc>
      </w:tr>
    </w:tbl>
    <w:p w:rsidR="00466A55" w:rsidRPr="002719DA" w:rsidRDefault="00466A55">
      <w:pPr>
        <w:spacing w:after="0" w:line="230" w:lineRule="exact"/>
        <w:ind w:left="1132"/>
        <w:rPr>
          <w:sz w:val="24"/>
          <w:szCs w:val="24"/>
          <w:lang w:val="fr-FR"/>
        </w:rPr>
      </w:pPr>
    </w:p>
    <w:p w:rsidR="00466A55" w:rsidRPr="002719DA" w:rsidRDefault="0032038B">
      <w:pPr>
        <w:spacing w:before="12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Classe :</w:t>
      </w:r>
      <w:r w:rsidR="00F14DC5" w:rsidRPr="002719DA">
        <w:rPr>
          <w:rFonts w:ascii="Arial" w:hAnsi="Arial"/>
          <w:color w:val="000000"/>
          <w:sz w:val="20"/>
          <w:szCs w:val="20"/>
          <w:lang w:val="fr-FR"/>
        </w:rPr>
        <w:t xml:space="preserve"> 8</w:t>
      </w:r>
    </w:p>
    <w:p w:rsidR="00466A55" w:rsidRPr="002719DA" w:rsidRDefault="00F14DC5">
      <w:pPr>
        <w:spacing w:before="10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Etiquette : 8</w:t>
      </w:r>
    </w:p>
    <w:p w:rsidR="00466A55" w:rsidRPr="002719DA" w:rsidRDefault="00F14DC5">
      <w:pPr>
        <w:spacing w:before="1" w:after="0" w:line="217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Transport en vrac :</w:t>
      </w:r>
    </w:p>
    <w:p w:rsidR="00466A55" w:rsidRDefault="00F14DC5">
      <w:pPr>
        <w:spacing w:before="13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Le produit n'est pas transporté dans des cargaisons en vrac.</w:t>
      </w:r>
    </w:p>
    <w:p w:rsidR="00100405" w:rsidRDefault="00100405">
      <w:pPr>
        <w:spacing w:before="13" w:after="0" w:line="230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4533"/>
      </w:tblGrid>
      <w:tr w:rsidR="00100405" w:rsidTr="00100405">
        <w:trPr>
          <w:trHeight w:val="779"/>
        </w:trPr>
        <w:tc>
          <w:tcPr>
            <w:tcW w:w="4533" w:type="dxa"/>
            <w:shd w:val="clear" w:color="auto" w:fill="BFBFBF" w:themeFill="background1" w:themeFillShade="BF"/>
          </w:tcPr>
          <w:p w:rsidR="00100405" w:rsidRPr="002719DA" w:rsidRDefault="00100405" w:rsidP="00100405">
            <w:pPr>
              <w:spacing w:before="232" w:after="0" w:line="276" w:lineRule="exact"/>
              <w:rPr>
                <w:lang w:val="fr-FR"/>
              </w:rPr>
            </w:pP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15</w:t>
            </w:r>
            <w:r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Informations réglementaires</w:t>
            </w:r>
          </w:p>
          <w:p w:rsidR="00100405" w:rsidRDefault="00100405">
            <w:pPr>
              <w:spacing w:before="13" w:after="0" w:line="230" w:lineRule="exact"/>
              <w:rPr>
                <w:lang w:val="fr-FR"/>
              </w:rPr>
            </w:pPr>
          </w:p>
        </w:tc>
      </w:tr>
    </w:tbl>
    <w:p w:rsidR="00100405" w:rsidRPr="002719DA" w:rsidRDefault="00100405">
      <w:pPr>
        <w:spacing w:before="13" w:after="0" w:line="230" w:lineRule="exact"/>
        <w:ind w:left="1132"/>
        <w:rPr>
          <w:lang w:val="fr-FR"/>
        </w:rPr>
      </w:pPr>
    </w:p>
    <w:p w:rsidR="00466A55" w:rsidRPr="002719DA" w:rsidRDefault="00F14DC5">
      <w:pPr>
        <w:spacing w:before="31" w:after="0" w:line="220" w:lineRule="exact"/>
        <w:ind w:left="1132" w:right="6891"/>
        <w:jc w:val="both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 xml:space="preserve">Etiquetage des préparations dangereuses </w:t>
      </w:r>
      <w:r w:rsidRPr="002719DA">
        <w:rPr>
          <w:lang w:val="fr-FR"/>
        </w:rPr>
        <w:br/>
      </w:r>
      <w:r w:rsidRPr="002719DA">
        <w:rPr>
          <w:rFonts w:ascii="Arial" w:hAnsi="Arial"/>
          <w:color w:val="000000"/>
          <w:sz w:val="20"/>
          <w:szCs w:val="20"/>
          <w:lang w:val="fr-FR"/>
        </w:rPr>
        <w:t>Symbol : C</w:t>
      </w:r>
    </w:p>
    <w:p w:rsidR="00466A55" w:rsidRPr="002719DA" w:rsidRDefault="00F14DC5">
      <w:pPr>
        <w:spacing w:before="12" w:after="0" w:line="230" w:lineRule="exact"/>
        <w:ind w:left="1132"/>
        <w:rPr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Phrases R : R31-35</w:t>
      </w:r>
    </w:p>
    <w:p w:rsidR="00466A55" w:rsidRDefault="00F14DC5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  <w:r w:rsidRPr="002719DA">
        <w:rPr>
          <w:rFonts w:ascii="Arial" w:hAnsi="Arial"/>
          <w:color w:val="000000"/>
          <w:sz w:val="20"/>
          <w:szCs w:val="20"/>
          <w:lang w:val="fr-FR"/>
        </w:rPr>
        <w:t>Phrases S : S26-36/37/39/45</w:t>
      </w:r>
    </w:p>
    <w:p w:rsidR="00100405" w:rsidRDefault="00100405">
      <w:pPr>
        <w:spacing w:before="1" w:after="0" w:line="217" w:lineRule="exact"/>
        <w:ind w:left="1132"/>
        <w:rPr>
          <w:rFonts w:ascii="Arial" w:hAnsi="Arial"/>
          <w:color w:val="000000"/>
          <w:sz w:val="20"/>
          <w:szCs w:val="20"/>
          <w:lang w:val="fr-FR"/>
        </w:rPr>
      </w:pPr>
    </w:p>
    <w:tbl>
      <w:tblPr>
        <w:tblStyle w:val="Grilledutableau"/>
        <w:tblW w:w="0" w:type="auto"/>
        <w:tblInd w:w="1132" w:type="dxa"/>
        <w:tblLook w:val="04A0" w:firstRow="1" w:lastRow="0" w:firstColumn="1" w:lastColumn="0" w:noHBand="0" w:noVBand="1"/>
      </w:tblPr>
      <w:tblGrid>
        <w:gridCol w:w="3683"/>
      </w:tblGrid>
      <w:tr w:rsidR="00100405" w:rsidTr="00100405">
        <w:trPr>
          <w:trHeight w:val="683"/>
        </w:trPr>
        <w:tc>
          <w:tcPr>
            <w:tcW w:w="3683" w:type="dxa"/>
            <w:shd w:val="clear" w:color="auto" w:fill="BFBFBF" w:themeFill="background1" w:themeFillShade="BF"/>
          </w:tcPr>
          <w:p w:rsidR="00100405" w:rsidRDefault="00100405">
            <w:pPr>
              <w:spacing w:before="1" w:after="0" w:line="217" w:lineRule="exact"/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</w:pPr>
          </w:p>
          <w:p w:rsidR="00100405" w:rsidRDefault="00100405">
            <w:pPr>
              <w:spacing w:before="1" w:after="0" w:line="217" w:lineRule="exact"/>
              <w:rPr>
                <w:lang w:val="fr-FR"/>
              </w:rPr>
            </w:pP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SECTION 16</w:t>
            </w:r>
            <w:r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2719DA">
              <w:rPr>
                <w:rFonts w:ascii="Arial Bold" w:hAnsi="Arial Bold" w:cs="Arial Bold"/>
                <w:color w:val="000000"/>
                <w:sz w:val="24"/>
                <w:szCs w:val="24"/>
                <w:lang w:val="fr-FR"/>
              </w:rPr>
              <w:t>: Autres informations</w:t>
            </w:r>
          </w:p>
        </w:tc>
      </w:tr>
    </w:tbl>
    <w:p w:rsidR="00466A55" w:rsidRPr="002719DA" w:rsidRDefault="00466A55" w:rsidP="00100405">
      <w:pPr>
        <w:spacing w:before="235" w:after="0" w:line="276" w:lineRule="exact"/>
        <w:rPr>
          <w:lang w:val="fr-FR"/>
        </w:rPr>
      </w:pPr>
    </w:p>
    <w:p w:rsidR="00466A55" w:rsidRPr="002719DA" w:rsidRDefault="00F14DC5">
      <w:pPr>
        <w:spacing w:before="31" w:after="0" w:line="220" w:lineRule="exact"/>
        <w:ind w:left="1132" w:right="981"/>
        <w:jc w:val="both"/>
        <w:rPr>
          <w:lang w:val="fr-FR"/>
        </w:rPr>
      </w:pPr>
      <w:r w:rsidRPr="002719DA">
        <w:rPr>
          <w:rFonts w:ascii="Arial" w:hAnsi="Arial"/>
          <w:color w:val="000000"/>
          <w:spacing w:val="2"/>
          <w:sz w:val="20"/>
          <w:szCs w:val="20"/>
          <w:lang w:val="fr-FR"/>
        </w:rPr>
        <w:t xml:space="preserve">Les informations de ce document sont fondées sur l’état actuel de nos connaissances, mais ne constituent </w:t>
      </w:r>
      <w:r w:rsidRPr="002719DA">
        <w:rPr>
          <w:lang w:val="fr-FR"/>
        </w:rPr>
        <w:br/>
      </w:r>
      <w:r w:rsidRPr="002719DA">
        <w:rPr>
          <w:rFonts w:ascii="Arial" w:hAnsi="Arial"/>
          <w:color w:val="000000"/>
          <w:sz w:val="20"/>
          <w:szCs w:val="20"/>
          <w:lang w:val="fr-FR"/>
        </w:rPr>
        <w:t>pas une garantie quant aux propriétés du produit et ne donnent pas lieu à un rapport juridique contractuel.</w:t>
      </w:r>
    </w:p>
    <w:p w:rsidR="003A32FE" w:rsidRDefault="00F14DC5" w:rsidP="009E6BE7">
      <w:pPr>
        <w:tabs>
          <w:tab w:val="left" w:pos="10154"/>
        </w:tabs>
        <w:spacing w:before="138" w:after="0" w:line="253" w:lineRule="exact"/>
        <w:ind w:left="1132"/>
        <w:rPr>
          <w:rFonts w:ascii="Times New Roman" w:hAnsi="Times New Roman" w:cs="Times New Roman"/>
          <w:sz w:val="24"/>
        </w:rPr>
      </w:pPr>
      <w:r>
        <w:rPr>
          <w:rFonts w:ascii="Cambria" w:hAnsi="Cambria" w:cs="Cambria"/>
          <w:color w:val="000000"/>
        </w:rPr>
        <w:tab/>
      </w:r>
    </w:p>
    <w:p w:rsidR="003A32FE" w:rsidRPr="003A32FE" w:rsidRDefault="003A32FE" w:rsidP="003A32FE">
      <w:pPr>
        <w:rPr>
          <w:rFonts w:ascii="Times New Roman" w:hAnsi="Times New Roman" w:cs="Times New Roman"/>
          <w:sz w:val="24"/>
        </w:rPr>
      </w:pPr>
    </w:p>
    <w:p w:rsidR="003A32FE" w:rsidRPr="003A32FE" w:rsidRDefault="003A32FE" w:rsidP="003A32FE">
      <w:pPr>
        <w:rPr>
          <w:rFonts w:ascii="Times New Roman" w:hAnsi="Times New Roman" w:cs="Times New Roman"/>
          <w:sz w:val="24"/>
        </w:rPr>
      </w:pPr>
    </w:p>
    <w:p w:rsidR="003A32FE" w:rsidRDefault="003A32FE" w:rsidP="003A32FE">
      <w:pPr>
        <w:rPr>
          <w:rFonts w:ascii="Times New Roman" w:hAnsi="Times New Roman" w:cs="Times New Roman"/>
          <w:sz w:val="24"/>
        </w:rPr>
      </w:pPr>
    </w:p>
    <w:p w:rsidR="00466A55" w:rsidRPr="003A32FE" w:rsidRDefault="00251BEF" w:rsidP="003A32FE">
      <w:pPr>
        <w:tabs>
          <w:tab w:val="left" w:pos="5235"/>
        </w:tabs>
        <w:rPr>
          <w:rFonts w:ascii="Times New Roman" w:hAnsi="Times New Roman" w:cs="Times New Roman"/>
          <w:sz w:val="24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534336" behindDoc="1" locked="0" layoutInCell="0" allowOverlap="1">
                <wp:simplePos x="0" y="0"/>
                <wp:positionH relativeFrom="margin">
                  <wp:align>center</wp:align>
                </wp:positionH>
                <wp:positionV relativeFrom="page">
                  <wp:posOffset>9992360</wp:posOffset>
                </wp:positionV>
                <wp:extent cx="6158230" cy="38100"/>
                <wp:effectExtent l="0" t="0" r="0" b="0"/>
                <wp:wrapNone/>
                <wp:docPr id="124" name="Freeform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230" cy="38100"/>
                        </a:xfrm>
                        <a:custGeom>
                          <a:avLst/>
                          <a:gdLst>
                            <a:gd name="T0" fmla="*/ 0 w 9698"/>
                            <a:gd name="T1" fmla="*/ 60 h 60"/>
                            <a:gd name="T2" fmla="*/ 0 w 9698"/>
                            <a:gd name="T3" fmla="*/ 0 h 60"/>
                            <a:gd name="T4" fmla="*/ 9698 w 9698"/>
                            <a:gd name="T5" fmla="*/ 0 h 60"/>
                            <a:gd name="T6" fmla="*/ 9698 w 9698"/>
                            <a:gd name="T7" fmla="*/ 60 h 60"/>
                            <a:gd name="T8" fmla="*/ 9698 w 9698"/>
                            <a:gd name="T9" fmla="*/ 60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698" h="60">
                              <a:moveTo>
                                <a:pt x="0" y="60"/>
                              </a:moveTo>
                              <a:lnTo>
                                <a:pt x="0" y="0"/>
                              </a:lnTo>
                              <a:lnTo>
                                <a:pt x="9698" y="0"/>
                              </a:lnTo>
                              <a:lnTo>
                                <a:pt x="9698" y="60"/>
                              </a:lnTo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E0681B7" id="Freeform 125" o:spid="_x0000_s1026" style="position:absolute;z-index:-2517821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points="0,789.8pt,0,786.8pt,484.9pt,786.8pt,484.9pt,789.8pt" coordsize="969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3341wIAADcHAAAOAAAAZHJzL2Uyb0RvYy54bWysVdlu2zAQfC/QfyD4WKDR4VuIHBQJUhTo&#10;ESDuB9AUZQmVSJakLadf313qiHK4NYq+2KR2NNzdWY4ur451RQ7C2FLJlEYXISVCcpWVcpfS75vb&#10;90tKrGMyY5WSIqUPwtKr9ds3l41ORKwKVWXCECCRNml0SgvndBIElheiZvZCaSEhmCtTMwdbswsy&#10;wxpgr6sgDsN50CiTaaO4sBae3rRBuvb8eS64+5bnVjhSpRRyc/7X+N8t/gbrS5bsDNNFybs02D9k&#10;UbNSwqED1Q1zjOxN+YKqLrlRVuXugqs6UHlecuFrgGqi8Fk19wXTwtcCzbF6aJP9f7T86+HOkDID&#10;7eIpJZLVINKtEQJbTqJ4hh1qtE0AeK/vDNZo9WfFf1gIBE8iuLGAIdvmi8qAh+2d8l055qbGN6Fe&#10;cvTNfxiaL46OcHg4j2bLeAIacYhNllHoxQlY0r/M99Z9FMoTscNn61rtMlj5zmdd9hvgyOsKZHwX&#10;kJA0ZDVfLTuhB0w0wsxDUpB5PwsDJB5BTtFMnmBeY4GmDslgIifymY1gr6czHyH+QLQYwU4UBlfy&#10;nJRWI9iICRTZ9T1nRS8DP8pOB1gRhrc/9NJrZVFyFAV03UQoBFAACkU7AYbWI3hyFhg6jGA/qX9l&#10;hi4ieHEWMzQKwasxuD2hq9WAvzx3FkMJOMsW32GJZg5b1C9Jk1I/jaSAgW8bVKuD2CiPcI+Xox1H&#10;OOwxXMmXsP6O9LH+X3uq9igo4UzYcGhLA6dj/l6voRCsf3QRrarK7LasKizAmt32ujLkwNBtw0V4&#10;3R/8BFZ56aXC19ppaJ+AE7Tj5G0FnaS1nq3KHsBVjGrdG742sCiU+UVJA86dUvtzz4ygpPokwRpX&#10;0XSKVu8309kiho0ZR7bjCJMcqFLqKEwtLq9d+3nYa1PuCjgp8nMs1Qdws7xE1/H5tVl1G3Bn36bu&#10;S4L2P9571OP3bv0bAAD//wMAUEsDBBQABgAIAAAAIQA3ZRfs3wAAAAoBAAAPAAAAZHJzL2Rvd25y&#10;ZXYueG1sTI/BTsMwEETvSPyDtUjcqAOUtAlxKkDqpUIVlB56dOIliRqvI9tNw9+zcIHjzoxm5xWr&#10;yfZiRB86RwpuZwkIpNqZjhoF+4/1zRJEiJqM7h2hgi8MsCovLwqdG3emdxx3sRFcQiHXCtoYh1zK&#10;ULdodZi5AYm9T+etjnz6Rhqvz1xue3mXJKm0uiP+0OoBX1qsj7uTVRBqdzg+b6o4P7wtXsf1PPVb&#10;v1Hq+mp6egQRcYp/YfiZz9Oh5E2VO5EJolfAIJHVh8V9CoL9LM0YpfqVshRkWcj/COU3AAAA//8D&#10;AFBLAQItABQABgAIAAAAIQC2gziS/gAAAOEBAAATAAAAAAAAAAAAAAAAAAAAAABbQ29udGVudF9U&#10;eXBlc10ueG1sUEsBAi0AFAAGAAgAAAAhADj9If/WAAAAlAEAAAsAAAAAAAAAAAAAAAAALwEAAF9y&#10;ZWxzLy5yZWxzUEsBAi0AFAAGAAgAAAAhACG3ffjXAgAANwcAAA4AAAAAAAAAAAAAAAAALgIAAGRy&#10;cy9lMm9Eb2MueG1sUEsBAi0AFAAGAAgAAAAhADdlF+zfAAAACgEAAA8AAAAAAAAAAAAAAAAAMQUA&#10;AGRycy9kb3ducmV2LnhtbFBLBQYAAAAABAAEAPMAAAA9BgAAAAA=&#10;" o:allowincell="f" fillcolor="#0070c0" stroked="f">
                <v:path arrowok="t" o:connecttype="custom" o:connectlocs="0,38100;0,0;6158230,0;6158230,38100;6158230,38100" o:connectangles="0,0,0,0,0"/>
                <w10:wrap anchorx="margin" anchory="page"/>
              </v:polyline>
            </w:pict>
          </mc:Fallback>
        </mc:AlternateContent>
      </w:r>
      <w:r w:rsidR="003A32FE">
        <w:rPr>
          <w:rFonts w:ascii="Times New Roman" w:hAnsi="Times New Roman" w:cs="Times New Roman"/>
          <w:sz w:val="24"/>
        </w:rPr>
        <w:tab/>
      </w:r>
    </w:p>
    <w:sectPr w:rsidR="00466A55" w:rsidRPr="003A32FE">
      <w:pgSz w:w="11900" w:h="16820"/>
      <w:pgMar w:top="-20" w:right="0" w:bottom="-2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2F3E" w:rsidRDefault="00402F3E" w:rsidP="00251BEF">
      <w:pPr>
        <w:spacing w:after="0" w:line="240" w:lineRule="auto"/>
      </w:pPr>
      <w:r>
        <w:separator/>
      </w:r>
    </w:p>
  </w:endnote>
  <w:endnote w:type="continuationSeparator" w:id="0">
    <w:p w:rsidR="00402F3E" w:rsidRDefault="00402F3E" w:rsidP="00251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BEF" w:rsidRDefault="00251BEF">
    <w:pPr>
      <w:pStyle w:val="Pieddepage"/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 w:rsidR="004C5358" w:rsidRPr="004C5358">
      <w:rPr>
        <w:caps/>
        <w:noProof/>
        <w:color w:val="4F81BD" w:themeColor="accent1"/>
        <w:lang w:val="fr-FR"/>
      </w:rPr>
      <w:t>5</w:t>
    </w:r>
    <w:r>
      <w:rPr>
        <w:caps/>
        <w:color w:val="4F81BD" w:themeColor="accent1"/>
      </w:rPr>
      <w:fldChar w:fldCharType="end"/>
    </w:r>
  </w:p>
  <w:p w:rsidR="00251BEF" w:rsidRDefault="00251BE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2F3E" w:rsidRDefault="00402F3E" w:rsidP="00251BEF">
      <w:pPr>
        <w:spacing w:after="0" w:line="240" w:lineRule="auto"/>
      </w:pPr>
      <w:r>
        <w:separator/>
      </w:r>
    </w:p>
  </w:footnote>
  <w:footnote w:type="continuationSeparator" w:id="0">
    <w:p w:rsidR="00402F3E" w:rsidRDefault="00402F3E" w:rsidP="00251B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F42688"/>
    <w:multiLevelType w:val="hybridMultilevel"/>
    <w:tmpl w:val="B7F6052A"/>
    <w:lvl w:ilvl="0" w:tplc="040C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8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2E3"/>
    <w:rsid w:val="000E71CD"/>
    <w:rsid w:val="00100405"/>
    <w:rsid w:val="001105C6"/>
    <w:rsid w:val="0011784A"/>
    <w:rsid w:val="0013733F"/>
    <w:rsid w:val="001D6BA5"/>
    <w:rsid w:val="001F1A6B"/>
    <w:rsid w:val="001F63E6"/>
    <w:rsid w:val="00251BEF"/>
    <w:rsid w:val="00267949"/>
    <w:rsid w:val="002719DA"/>
    <w:rsid w:val="002E010D"/>
    <w:rsid w:val="0032038B"/>
    <w:rsid w:val="00353709"/>
    <w:rsid w:val="003A32FE"/>
    <w:rsid w:val="003B7163"/>
    <w:rsid w:val="003E0514"/>
    <w:rsid w:val="00402F3E"/>
    <w:rsid w:val="0040330B"/>
    <w:rsid w:val="00414F85"/>
    <w:rsid w:val="00454247"/>
    <w:rsid w:val="00460A43"/>
    <w:rsid w:val="00466A55"/>
    <w:rsid w:val="004C5358"/>
    <w:rsid w:val="0057135A"/>
    <w:rsid w:val="006236EF"/>
    <w:rsid w:val="00682150"/>
    <w:rsid w:val="006F4006"/>
    <w:rsid w:val="0072278E"/>
    <w:rsid w:val="00802D3E"/>
    <w:rsid w:val="008202E3"/>
    <w:rsid w:val="008802FE"/>
    <w:rsid w:val="008A0CF1"/>
    <w:rsid w:val="008C2AAF"/>
    <w:rsid w:val="008F0656"/>
    <w:rsid w:val="009E4DC5"/>
    <w:rsid w:val="009E6BE7"/>
    <w:rsid w:val="00AE675A"/>
    <w:rsid w:val="00B01A21"/>
    <w:rsid w:val="00B55F99"/>
    <w:rsid w:val="00D243A4"/>
    <w:rsid w:val="00D61D29"/>
    <w:rsid w:val="00EB33DA"/>
    <w:rsid w:val="00F14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5:docId w15:val="{E2D874EF-5335-4B98-812F-107C6715A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CA" w:eastAsia="en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14F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14F85"/>
    <w:rPr>
      <w:rFonts w:ascii="Segoe UI" w:hAnsi="Segoe UI" w:cs="Segoe UI"/>
      <w:sz w:val="18"/>
      <w:szCs w:val="18"/>
      <w:lang w:val="en-CA" w:eastAsia="en-CA"/>
    </w:rPr>
  </w:style>
  <w:style w:type="paragraph" w:styleId="NormalWeb">
    <w:name w:val="Normal (Web)"/>
    <w:basedOn w:val="Normal"/>
    <w:uiPriority w:val="99"/>
    <w:semiHidden/>
    <w:unhideWhenUsed/>
    <w:rsid w:val="0068215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fr-FR" w:eastAsia="fr-FR"/>
    </w:rPr>
  </w:style>
  <w:style w:type="table" w:styleId="Grilledutableau">
    <w:name w:val="Table Grid"/>
    <w:basedOn w:val="TableauNormal"/>
    <w:uiPriority w:val="59"/>
    <w:rsid w:val="006821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E6BE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51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51BEF"/>
    <w:rPr>
      <w:sz w:val="22"/>
      <w:szCs w:val="22"/>
      <w:lang w:val="en-CA" w:eastAsia="en-CA"/>
    </w:rPr>
  </w:style>
  <w:style w:type="paragraph" w:styleId="Pieddepage">
    <w:name w:val="footer"/>
    <w:basedOn w:val="Normal"/>
    <w:link w:val="PieddepageCar"/>
    <w:uiPriority w:val="99"/>
    <w:unhideWhenUsed/>
    <w:rsid w:val="00251B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51BEF"/>
    <w:rPr>
      <w:sz w:val="22"/>
      <w:szCs w:val="22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969F9-2FA8-4669-8EFB-2B79F4D74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1953</Words>
  <Characters>10746</Characters>
  <Application>Microsoft Office Word</Application>
  <DocSecurity>0</DocSecurity>
  <Lines>89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PRODET</dc:creator>
  <cp:keywords/>
  <dc:description/>
  <cp:lastModifiedBy>Compte Microsoft</cp:lastModifiedBy>
  <cp:revision>4</cp:revision>
  <cp:lastPrinted>2021-05-16T17:17:00Z</cp:lastPrinted>
  <dcterms:created xsi:type="dcterms:W3CDTF">2023-12-23T07:09:00Z</dcterms:created>
  <dcterms:modified xsi:type="dcterms:W3CDTF">2023-12-23T12:09:00Z</dcterms:modified>
</cp:coreProperties>
</file>