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AAF" w:rsidRDefault="00682150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2AAF" w:rsidRDefault="008C2AAF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         </w:t>
      </w:r>
    </w:p>
    <w:p w:rsidR="008C2AAF" w:rsidRDefault="000E71CD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2D8DFCF9" wp14:editId="3B2EB865">
                <wp:simplePos x="0" y="0"/>
                <wp:positionH relativeFrom="column">
                  <wp:posOffset>276225</wp:posOffset>
                </wp:positionH>
                <wp:positionV relativeFrom="paragraph">
                  <wp:posOffset>13970</wp:posOffset>
                </wp:positionV>
                <wp:extent cx="1238250" cy="1276350"/>
                <wp:effectExtent l="0" t="0" r="19050" b="19050"/>
                <wp:wrapNone/>
                <wp:docPr id="10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2B03F" id="Rectangle 4" o:spid="_x0000_s1026" style="position:absolute;margin-left:21.75pt;margin-top:1.1pt;width:97.5pt;height:100.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/mK2AEAAKsDAAAOAAAAZHJzL2Uyb0RvYy54bWysU9tuEzEQfUfiHyy/k72ElLDKpkIt4aXQ&#10;iMIHTGzvroVvst1s8veMnU1IgSeEHyyPZ+Z45pzx6vagFdkLH6Q1La1mJSXCMMul6Vv6/dvmzZKS&#10;EMFwUNaIlh5FoLfr169Wo2tEbQeruPAEQUxoRtfSIUbXFEVgg9AQZtYJg87Oeg0RTd8X3MOI6FoV&#10;dVneFKP13HnLRAh4e39y0nXG7zrB4mPXBRGJainWFvPu875Le7FeQdN7cINkUxnwD1VokAYfvUDd&#10;QwTy7OUfUFoyb4Pt4oxZXdiuk0zkHrCbqvytm6cBnMi9IDnBXWgK/w+WfdlvPZEctSvnqJUBjSp9&#10;Rd7A9EqQt4mh0YUGA5/c1qceg3uw7Ecgxt4NGCU+eG/HQQDHuqoUX7xISEbAVLIbP1uO6PAcbSbr&#10;0HmdAJEGcsiaHC+aiEMkDC+rer6sFygdQ19Vv7uZo5HegOac7nyIn4TVJB1a6rH4DA/7hxBPoeeQ&#10;XL5Vkm+kUtnw/e5OebIHHJBNXhN6uA5Thowtfb+oFxn5hS9cQ5S4Npu/QWgZcdKV1C1dpqhp9hJv&#10;Hw3HMqGJINXpjN0pMxGZuDtpsLP8uPVngnEiMg3T9KaRu7Zz9q8/tv4JAAD//wMAUEsDBBQABgAI&#10;AAAAIQAFiVlG2wAAAAgBAAAPAAAAZHJzL2Rvd25yZXYueG1sTI/BTsMwEETvSPyDtUhcKurgUJSm&#10;cSqEVIkrKRdubrxNLOJ1FLtN+HuWE9x2NKOZt9V+8YO44hRdIA2P6wwEUhuso07Dx/HwUICIyZA1&#10;QyDU8I0R9vXtTWVKG2Z6x2uTOsElFEujoU9pLKWMbY/exHUYkdg7h8mbxHLqpJ3MzOV+kCrLnqU3&#10;jnihNyO+9th+NRfPI/P2c+VkOB/y1Vu3cXmhTNNqfX+3vOxAJFzSXxh+8RkdamY6hQvZKAYNT/mG&#10;kxqUAsG2ygvWJz6yXIGsK/n/gfoHAAD//wMAUEsBAi0AFAAGAAgAAAAhALaDOJL+AAAA4QEAABMA&#10;AAAAAAAAAAAAAAAAAAAAAFtDb250ZW50X1R5cGVzXS54bWxQSwECLQAUAAYACAAAACEAOP0h/9YA&#10;AACUAQAACwAAAAAAAAAAAAAAAAAvAQAAX3JlbHMvLnJlbHNQSwECLQAUAAYACAAAACEAKYf5itgB&#10;AACrAwAADgAAAAAAAAAAAAAAAAAuAgAAZHJzL2Uyb0RvYy54bWxQSwECLQAUAAYACAAAACEABYlZ&#10;RtsAAAAIAQAADwAAAAAAAAAAAAAAAAAyBAAAZHJzL2Rvd25yZXYueG1sUEsFBgAAAAAEAAQA8wAA&#10;ADoFAAAAAA==&#10;" strokecolor="blue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1264" behindDoc="0" locked="0" layoutInCell="1" allowOverlap="1" wp14:anchorId="1320DAE5" wp14:editId="6E7A2BBA">
            <wp:simplePos x="0" y="0"/>
            <wp:positionH relativeFrom="margin">
              <wp:posOffset>152400</wp:posOffset>
            </wp:positionH>
            <wp:positionV relativeFrom="paragraph">
              <wp:posOffset>13970</wp:posOffset>
            </wp:positionV>
            <wp:extent cx="1695450" cy="1536700"/>
            <wp:effectExtent l="0" t="0" r="0" b="6350"/>
            <wp:wrapNone/>
            <wp:docPr id="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1CD" w:rsidRDefault="000E71CD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    </w:t>
      </w:r>
      <w:r w:rsidR="008C2AAF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</w:t>
      </w: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P</w:t>
      </w:r>
      <w:r w:rsidR="008C2AAF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RODET </w:t>
      </w:r>
      <w:r w:rsidR="00682150" w:rsidRPr="00920DA5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TUNISIE : Produits d’Hygiène en </w:t>
      </w:r>
    </w:p>
    <w:p w:rsidR="00682150" w:rsidRPr="00920DA5" w:rsidRDefault="000E71CD" w:rsidP="00682150">
      <w:pPr>
        <w:pStyle w:val="NormalWeb"/>
        <w:spacing w:before="0" w:beforeAutospacing="0" w:after="0" w:afterAutospacing="0"/>
        <w:jc w:val="center"/>
        <w:rPr>
          <w:sz w:val="32"/>
          <w:szCs w:val="32"/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</w:t>
      </w:r>
      <w:r w:rsidR="00682150" w:rsidRPr="00920DA5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>Collectivités et Industrielles</w:t>
      </w:r>
    </w:p>
    <w:p w:rsidR="00466A55" w:rsidRPr="00682150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:rsidR="00682150" w:rsidRPr="00682150" w:rsidRDefault="00682150" w:rsidP="00682150">
      <w:pPr>
        <w:ind w:left="1416" w:firstLine="427"/>
        <w:jc w:val="center"/>
        <w:rPr>
          <w:lang w:val="fr-FR"/>
        </w:rPr>
      </w:pPr>
      <w:r>
        <w:rPr>
          <w:lang w:val="fr-FR"/>
        </w:rPr>
        <w:t>C</w:t>
      </w:r>
      <w:r w:rsidRPr="00682150">
        <w:rPr>
          <w:lang w:val="fr-FR"/>
        </w:rPr>
        <w:t>ode TVA = 848611G/A/M/000. R/C : Tunis B147562003</w:t>
      </w:r>
    </w:p>
    <w:p w:rsidR="00682150" w:rsidRPr="00682150" w:rsidRDefault="00682150" w:rsidP="00682150">
      <w:pPr>
        <w:pBdr>
          <w:bottom w:val="single" w:sz="4" w:space="1" w:color="0000FF"/>
        </w:pBdr>
        <w:ind w:left="1843" w:right="425"/>
        <w:jc w:val="center"/>
        <w:rPr>
          <w:lang w:val="fr-FR"/>
        </w:rPr>
      </w:pPr>
      <w:r w:rsidRPr="00682150">
        <w:rPr>
          <w:lang w:val="fr-FR"/>
        </w:rPr>
        <w:t>Code en Douane : 812752K-CCB : BIAT les berges du lac N°08603000151000369860</w:t>
      </w:r>
    </w:p>
    <w:p w:rsidR="00466A55" w:rsidRPr="00682150" w:rsidRDefault="00466A55" w:rsidP="008A0CF1">
      <w:pPr>
        <w:spacing w:after="0" w:line="276" w:lineRule="exact"/>
        <w:rPr>
          <w:sz w:val="24"/>
          <w:szCs w:val="24"/>
          <w:lang w:val="fr-FR"/>
        </w:rPr>
      </w:pPr>
    </w:p>
    <w:p w:rsidR="00466A55" w:rsidRPr="00682150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:rsidR="00466A55" w:rsidRPr="003E0514" w:rsidRDefault="00F14DC5" w:rsidP="008A0CF1">
      <w:pPr>
        <w:spacing w:before="246" w:after="0" w:line="322" w:lineRule="exact"/>
        <w:ind w:left="2880" w:firstLine="80"/>
        <w:rPr>
          <w:b/>
          <w:bCs/>
          <w:sz w:val="44"/>
          <w:szCs w:val="44"/>
          <w:lang w:val="fr-FR"/>
        </w:rPr>
      </w:pPr>
      <w:r w:rsidRPr="003E0514">
        <w:rPr>
          <w:rFonts w:ascii="Arial Bold" w:hAnsi="Arial Bold" w:cs="Arial Bold"/>
          <w:b/>
          <w:bCs/>
          <w:color w:val="000000"/>
          <w:sz w:val="44"/>
          <w:szCs w:val="44"/>
          <w:lang w:val="fr-FR"/>
        </w:rPr>
        <w:t>Fiche de Données de Sécurité</w:t>
      </w:r>
    </w:p>
    <w:p w:rsidR="00466A55" w:rsidRPr="002719DA" w:rsidRDefault="00466A55">
      <w:pPr>
        <w:spacing w:after="0" w:line="414" w:lineRule="exact"/>
        <w:ind w:left="4762"/>
        <w:rPr>
          <w:sz w:val="24"/>
          <w:szCs w:val="24"/>
          <w:lang w:val="fr-FR"/>
        </w:rPr>
      </w:pPr>
    </w:p>
    <w:p w:rsidR="00466A55" w:rsidRDefault="003E0514" w:rsidP="008802FE">
      <w:pPr>
        <w:spacing w:before="48" w:after="0" w:line="414" w:lineRule="exact"/>
        <w:ind w:left="3600" w:firstLine="80"/>
        <w:rPr>
          <w:rFonts w:ascii="Arial Bold" w:hAnsi="Arial Bold" w:cs="Arial Bold"/>
          <w:b/>
          <w:bCs/>
          <w:color w:val="000000"/>
          <w:sz w:val="36"/>
          <w:szCs w:val="36"/>
          <w:u w:val="single"/>
          <w:lang w:val="fr-FR"/>
        </w:rPr>
      </w:pPr>
      <w:r w:rsidRPr="003E0514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 xml:space="preserve">PRODUIT : </w:t>
      </w:r>
      <w:r w:rsidR="0040330B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>ALCO</w:t>
      </w:r>
      <w:r w:rsidR="008802FE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>GEL</w:t>
      </w:r>
    </w:p>
    <w:p w:rsidR="008A0CF1" w:rsidRPr="003E0514" w:rsidRDefault="008A0CF1" w:rsidP="008A0CF1">
      <w:pPr>
        <w:spacing w:before="48" w:after="0" w:line="414" w:lineRule="exact"/>
        <w:ind w:left="3600" w:firstLine="80"/>
        <w:rPr>
          <w:b/>
          <w:bCs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130"/>
      </w:tblGrid>
      <w:tr w:rsidR="00682150" w:rsidRPr="0072278E" w:rsidTr="009E6BE7">
        <w:trPr>
          <w:trHeight w:val="461"/>
        </w:trPr>
        <w:tc>
          <w:tcPr>
            <w:tcW w:w="4130" w:type="dxa"/>
            <w:shd w:val="clear" w:color="auto" w:fill="BFBFBF" w:themeFill="background1" w:themeFillShade="BF"/>
          </w:tcPr>
          <w:p w:rsidR="00682150" w:rsidRPr="00682150" w:rsidRDefault="00682150" w:rsidP="00682150">
            <w:pPr>
              <w:spacing w:before="184" w:after="0" w:line="276" w:lineRule="exact"/>
              <w:rPr>
                <w:lang w:val="fr-FR"/>
              </w:rPr>
            </w:pPr>
            <w:r w:rsidRPr="008A0CF1">
              <w:rPr>
                <w:rFonts w:ascii="Arial Bold" w:hAnsi="Arial Bold" w:cs="Arial Bold"/>
                <w:color w:val="000000"/>
                <w:sz w:val="24"/>
                <w:szCs w:val="24"/>
                <w:highlight w:val="lightGray"/>
                <w:lang w:val="fr-FR"/>
              </w:rPr>
              <w:t>Section 1 : Identification de la substance</w:t>
            </w:r>
          </w:p>
        </w:tc>
      </w:tr>
    </w:tbl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1.1. Identificateur de produit</w:t>
      </w:r>
    </w:p>
    <w:p w:rsidR="0057135A" w:rsidRDefault="0057135A">
      <w:pPr>
        <w:spacing w:before="1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466A55" w:rsidRPr="0057135A" w:rsidRDefault="00F14DC5" w:rsidP="008802FE">
      <w:pPr>
        <w:spacing w:before="10" w:after="0" w:line="230" w:lineRule="exact"/>
        <w:ind w:left="1132"/>
        <w:rPr>
          <w:b/>
          <w:bCs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Nom du produit : </w:t>
      </w:r>
      <w:r w:rsid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ALCO</w:t>
      </w:r>
      <w:r w:rsidR="008802FE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GEL</w:t>
      </w:r>
    </w:p>
    <w:p w:rsidR="00466A55" w:rsidRPr="002719DA" w:rsidRDefault="00466A55">
      <w:pPr>
        <w:spacing w:after="0" w:line="22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19" w:after="0" w:line="220" w:lineRule="exact"/>
        <w:ind w:left="1132" w:right="1229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1.2. Utilisations identifiées pertinentes de la substance ou du mélange et utilisations déconseillées Usages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identifiés :</w:t>
      </w: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Uniquement pour usage professionnel et industriel</w:t>
      </w:r>
    </w:p>
    <w:p w:rsidR="00466A55" w:rsidRPr="002719DA" w:rsidRDefault="008802FE" w:rsidP="0011784A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GEL 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 xml:space="preserve">DESINFECTANT </w:t>
      </w:r>
      <w:r w:rsidR="0062479A">
        <w:rPr>
          <w:rFonts w:ascii="Arial" w:hAnsi="Arial"/>
          <w:color w:val="000000"/>
          <w:sz w:val="20"/>
          <w:szCs w:val="20"/>
          <w:lang w:val="fr-FR"/>
        </w:rPr>
        <w:t>rapide pour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 xml:space="preserve"> les mains sans rinçage </w:t>
      </w:r>
      <w:r w:rsidR="0062479A">
        <w:rPr>
          <w:rFonts w:ascii="Arial" w:hAnsi="Arial"/>
          <w:color w:val="000000"/>
          <w:sz w:val="20"/>
          <w:szCs w:val="20"/>
          <w:lang w:val="fr-FR"/>
        </w:rPr>
        <w:t>à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 xml:space="preserve"> l’eau après utilisation</w:t>
      </w:r>
      <w:r w:rsidR="001F1A6B">
        <w:rPr>
          <w:rFonts w:ascii="Arial" w:hAnsi="Arial"/>
          <w:color w:val="000000"/>
          <w:sz w:val="20"/>
          <w:szCs w:val="20"/>
          <w:lang w:val="fr-FR"/>
        </w:rPr>
        <w:t>.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Utilisations déconseillées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Les usages autres que ceux identifiés ne sont pas recommandés</w:t>
      </w: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1.3. Renseignements concernant le fournisseur de la fiche de données de sécurité</w:t>
      </w:r>
    </w:p>
    <w:p w:rsidR="0057135A" w:rsidRDefault="0057135A" w:rsidP="0057135A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57135A" w:rsidRDefault="0057135A" w:rsidP="0057135A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PRODET TUNISIE</w:t>
      </w:r>
    </w:p>
    <w:p w:rsidR="00466A55" w:rsidRPr="002719DA" w:rsidRDefault="00F14DC5" w:rsidP="00682150">
      <w:pPr>
        <w:tabs>
          <w:tab w:val="left" w:pos="5400"/>
        </w:tabs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Coordonnées</w:t>
      </w:r>
      <w:r w:rsidR="00682150">
        <w:rPr>
          <w:rFonts w:ascii="Arial Bold" w:hAnsi="Arial Bold" w:cs="Arial Bold"/>
          <w:color w:val="000000"/>
          <w:sz w:val="20"/>
          <w:szCs w:val="20"/>
          <w:lang w:val="fr-FR"/>
        </w:rPr>
        <w:tab/>
      </w:r>
    </w:p>
    <w:p w:rsidR="00466A55" w:rsidRPr="002719DA" w:rsidRDefault="0057135A" w:rsidP="0057135A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20 Rue somalie cité el </w:t>
      </w:r>
      <w:proofErr w:type="spellStart"/>
      <w:r>
        <w:rPr>
          <w:rFonts w:ascii="Arial" w:hAnsi="Arial"/>
          <w:color w:val="000000"/>
          <w:sz w:val="20"/>
          <w:szCs w:val="20"/>
          <w:lang w:val="fr-FR"/>
        </w:rPr>
        <w:t>bassattine</w:t>
      </w:r>
      <w:proofErr w:type="spellEnd"/>
      <w:r>
        <w:rPr>
          <w:rFonts w:ascii="Arial" w:hAnsi="Arial"/>
          <w:color w:val="000000"/>
          <w:sz w:val="20"/>
          <w:szCs w:val="20"/>
          <w:lang w:val="fr-FR"/>
        </w:rPr>
        <w:t xml:space="preserve"> l’</w:t>
      </w:r>
      <w:proofErr w:type="spellStart"/>
      <w:r>
        <w:rPr>
          <w:rFonts w:ascii="Arial" w:hAnsi="Arial"/>
          <w:color w:val="000000"/>
          <w:sz w:val="20"/>
          <w:szCs w:val="20"/>
          <w:lang w:val="fr-FR"/>
        </w:rPr>
        <w:t>aouina</w:t>
      </w:r>
      <w:proofErr w:type="spellEnd"/>
      <w:r>
        <w:rPr>
          <w:rFonts w:ascii="Arial" w:hAnsi="Arial"/>
          <w:color w:val="000000"/>
          <w:sz w:val="20"/>
          <w:szCs w:val="20"/>
          <w:lang w:val="fr-FR"/>
        </w:rPr>
        <w:t xml:space="preserve"> Tunis.</w:t>
      </w:r>
    </w:p>
    <w:p w:rsidR="00466A55" w:rsidRPr="002719DA" w:rsidRDefault="00F14DC5" w:rsidP="0057135A">
      <w:pPr>
        <w:tabs>
          <w:tab w:val="left" w:pos="3257"/>
        </w:tabs>
        <w:spacing w:before="7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Tel : 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71 758 </w:t>
      </w:r>
      <w:r w:rsidR="0062479A">
        <w:rPr>
          <w:rFonts w:ascii="Arial" w:hAnsi="Arial"/>
          <w:color w:val="000000"/>
          <w:sz w:val="20"/>
          <w:szCs w:val="20"/>
          <w:lang w:val="fr-FR"/>
        </w:rPr>
        <w:t>468 Fax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: 71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 726 054</w:t>
      </w:r>
    </w:p>
    <w:p w:rsidR="00466A55" w:rsidRPr="002719DA" w:rsidRDefault="00F14DC5" w:rsidP="0057135A">
      <w:pPr>
        <w:spacing w:before="1" w:after="0" w:line="221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Email : 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prodet.tunisie@topnet.tn</w:t>
      </w:r>
    </w:p>
    <w:p w:rsidR="00466A55" w:rsidRPr="002719DA" w:rsidRDefault="00F14DC5">
      <w:pPr>
        <w:spacing w:before="1" w:after="0" w:line="219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1.4. Numéro d’appel d’urgence</w:t>
      </w:r>
    </w:p>
    <w:p w:rsidR="00466A55" w:rsidRDefault="00F14DC5">
      <w:pPr>
        <w:spacing w:before="1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198</w:t>
      </w:r>
    </w:p>
    <w:p w:rsidR="009E6BE7" w:rsidRDefault="009E6BE7">
      <w:pPr>
        <w:spacing w:before="1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790"/>
      </w:tblGrid>
      <w:tr w:rsidR="00682150" w:rsidTr="009E6BE7">
        <w:trPr>
          <w:trHeight w:val="150"/>
        </w:trPr>
        <w:tc>
          <w:tcPr>
            <w:tcW w:w="3790" w:type="dxa"/>
            <w:shd w:val="clear" w:color="auto" w:fill="BFBFBF" w:themeFill="background1" w:themeFillShade="BF"/>
          </w:tcPr>
          <w:p w:rsidR="00682150" w:rsidRPr="00682150" w:rsidRDefault="00682150" w:rsidP="00682150">
            <w:pPr>
              <w:spacing w:before="232" w:after="0" w:line="276" w:lineRule="exact"/>
              <w:rPr>
                <w:lang w:val="fr-FR"/>
              </w:rPr>
            </w:pPr>
            <w:r w:rsidRPr="00682150">
              <w:rPr>
                <w:rFonts w:ascii="Arial Bold" w:hAnsi="Arial Bold" w:cs="Arial Bold"/>
                <w:color w:val="000000"/>
                <w:sz w:val="24"/>
                <w:szCs w:val="24"/>
                <w:highlight w:val="lightGray"/>
                <w:lang w:val="fr-FR"/>
              </w:rPr>
              <w:t>Section 2 : Identification des dangers</w:t>
            </w:r>
          </w:p>
        </w:tc>
      </w:tr>
    </w:tbl>
    <w:p w:rsidR="001F1A6B" w:rsidRDefault="001F1A6B">
      <w:pPr>
        <w:spacing w:before="1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466A55" w:rsidRPr="003B7163" w:rsidRDefault="00F14DC5">
      <w:pPr>
        <w:spacing w:before="12" w:after="0" w:line="230" w:lineRule="exact"/>
        <w:ind w:left="1132"/>
        <w:rPr>
          <w:b/>
          <w:bCs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2.1</w:t>
      </w: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. Classification de la substance ou du mélange</w:t>
      </w:r>
    </w:p>
    <w:p w:rsidR="003B7163" w:rsidRDefault="003B7163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a été classé et étiqueté conformément à la législation nationale correspondante.</w:t>
      </w:r>
    </w:p>
    <w:p w:rsidR="00466A55" w:rsidRPr="003B7163" w:rsidRDefault="00F14DC5">
      <w:pPr>
        <w:spacing w:before="230" w:after="0" w:line="230" w:lineRule="exact"/>
        <w:ind w:left="1132"/>
        <w:rPr>
          <w:b/>
          <w:bCs/>
          <w:lang w:val="fr-FR"/>
        </w:rPr>
      </w:pP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Indication de danger</w:t>
      </w:r>
    </w:p>
    <w:p w:rsidR="003B7163" w:rsidRDefault="003B7163" w:rsidP="003B7163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3B7163" w:rsidP="003B7163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Facilement inflammable</w:t>
      </w: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 xml:space="preserve">Phrases de </w:t>
      </w:r>
      <w:r w:rsidR="0062479A"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risque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 :</w:t>
      </w:r>
    </w:p>
    <w:p w:rsidR="003B7163" w:rsidRDefault="003B7163" w:rsidP="003B7163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F14DC5" w:rsidP="003B7163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R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11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–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facilement inflammable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.</w:t>
      </w:r>
    </w:p>
    <w:p w:rsidR="00466A55" w:rsidRPr="0040330B" w:rsidRDefault="00F14DC5">
      <w:pPr>
        <w:spacing w:before="230" w:after="0" w:line="230" w:lineRule="exact"/>
        <w:ind w:left="1132"/>
        <w:rPr>
          <w:b/>
          <w:bCs/>
          <w:lang w:val="fr-FR"/>
        </w:rPr>
      </w:pPr>
      <w:r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2.2. Éléments d’étiquetage</w:t>
      </w:r>
    </w:p>
    <w:p w:rsidR="0040330B" w:rsidRDefault="0040330B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40330B" w:rsidP="0040330B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Facilement inflammable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251BEF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4B5271CC" wp14:editId="34E48503">
                <wp:simplePos x="0" y="0"/>
                <wp:positionH relativeFrom="page">
                  <wp:posOffset>609600</wp:posOffset>
                </wp:positionH>
                <wp:positionV relativeFrom="page">
                  <wp:posOffset>10212070</wp:posOffset>
                </wp:positionV>
                <wp:extent cx="6158230" cy="38100"/>
                <wp:effectExtent l="0" t="0" r="0" b="0"/>
                <wp:wrapNone/>
                <wp:docPr id="9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9AB6C7" id="Freeform 125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8pt,807.1pt,48pt,804.1pt,532.9pt,804.1pt,532.9pt,807.1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VRA2QIAADUHAAAOAAAAZHJzL2Uyb0RvYy54bWysVctu2zAQvBfoPxA8Fmgk+W0hclAkSFEg&#10;bQPE/QCaoiyhEsmStOX067tLWorycBoUvdikdjTc3VmOzi8OTU32wthKyYwmZzElQnKVV3Kb0R/r&#10;648LSqxjMme1kiKj98LSi9X7d+etTsVIlarOhSFAIm3a6oyWzuk0iiwvRcPsmdJCQrBQpmEOtmYb&#10;5Ya1wN7U0SiOZ1GrTK6N4sJaeHoVgnTl+YtCcPe9KKxwpM4o5Ob8r/G/G/yNVucs3Rqmy4of02D/&#10;kEXDKgmH9lRXzDGyM9UzqqbiRllVuDOumkgVRcWFrwGqSeIn1dyVTAtfCzTH6r5N9v/R8m/7W0Oq&#10;PKNLSiRrQKJrIwQ2nCSjKfan1TYF2J2+NVih1TeK/7QQiB5FcGMBQzbtV5UDD9s55XtyKEyDb0K1&#10;5OBbf9+3Xhwc4fBwlkwXozEoxCE2XiSxlyZiafcy31n3WShPxPY31gXlclj5vufH7NfAUTQ1iPgh&#10;IjFpyXK2XBxl7jHJADOLSUlm3ST0kNEAcopm/AjzEstkgMBETuQzHcBeTmc2QLxCNB/AThQGF7Lv&#10;zytMMA49bMAEimy7nrOyk4Ef5FEHWBGGdz/20mtlUXIUBXRdJygEUAAKRTsBhtYjePwmMHQYwX5S&#10;/8oMXUTw/E3M0CgEL4fgcMKxVgPu8tRXDCXgKxt8h6WaOWxRtyQt3DKcRlLCwIcGNWov1soj3MPl&#10;COMIhz2Ea/kc1t2RLtb9a08VjoIS3gjrDw00cDrm7/XqC8H6BxfRqrrKr6u6xgKs2W4ua0P2DL02&#10;nseX3cGPYLWXXip8LUxDeAJOEMbJ2wo6SbCejcrvwVWMCt4N3xpYlMr8pqQF386o/bVjRlBSf5Fg&#10;jMtkMkGj95vJdD6CjRlGNsMIkxyoMuooTC0uL134OOy0qbYlnJT4OZbqE7hZUaHr+PxCVscNeLNv&#10;0/E7guY/3HvUw9du9QcAAP//AwBQSwMEFAAGAAgAAAAhABrST+bhAAAADQEAAA8AAABkcnMvZG93&#10;bnJldi54bWxMj8FOwzAQRO9I/IO1SNyo3SiENo1TAVIvFUKlcOjRiZckamxHtpuGv2dzguPOjmbm&#10;FdvJ9GxEHzpnJSwXAhja2unONhK+PncPK2AhKqtV7yxK+MEA2/L2plC5dlf7geMxNoxCbMiVhDbG&#10;Iec81C0aFRZuQEu/b+eNinT6hmuvrhRuep4IkXGjOksNrRrwtcX6fLwYCaF2p/PLvorp6fD0Nu7S&#10;zL/7vZT3d9PzBljEKf6ZYZ5P06GkTZW7WB1YL2GdEUokPROrBNjsENkj0VSztkwT4GXB/1OUvwAA&#10;AP//AwBQSwECLQAUAAYACAAAACEAtoM4kv4AAADhAQAAEwAAAAAAAAAAAAAAAAAAAAAAW0NvbnRl&#10;bnRfVHlwZXNdLnhtbFBLAQItABQABgAIAAAAIQA4/SH/1gAAAJQBAAALAAAAAAAAAAAAAAAAAC8B&#10;AABfcmVscy8ucmVsc1BLAQItABQABgAIAAAAIQCOZVRA2QIAADUHAAAOAAAAAAAAAAAAAAAAAC4C&#10;AABkcnMvZTJvRG9jLnhtbFBLAQItABQABgAIAAAAIQAa0k/m4QAAAA0BAAAPAAAAAAAAAAAAAAAA&#10;ADMFAABkcnMvZG93bnJldi54bWxQSwUGAAAAAAQABADzAAAAQQYAAAAA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466A55" w:rsidRDefault="00F14DC5">
      <w:pPr>
        <w:spacing w:before="3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 xml:space="preserve">Phrases de </w:t>
      </w:r>
      <w:r w:rsidR="0062479A"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sécurité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 :</w:t>
      </w:r>
    </w:p>
    <w:p w:rsidR="0040330B" w:rsidRPr="002719DA" w:rsidRDefault="0040330B">
      <w:pPr>
        <w:spacing w:before="3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19" w:after="0" w:line="220" w:lineRule="exact"/>
        <w:ind w:left="1132" w:right="97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S26 - En cas de contact avec les yeux, laver immédiatement et abondamment avec de l'eau et consulter un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spécialiste.</w:t>
      </w: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S28a - Après contact avec la peau, se laver immédiatement et abondamment avec de l'eau.</w:t>
      </w:r>
    </w:p>
    <w:p w:rsidR="00466A55" w:rsidRPr="002719DA" w:rsidRDefault="00F14DC5">
      <w:pPr>
        <w:spacing w:after="0" w:line="240" w:lineRule="exact"/>
        <w:ind w:left="1132" w:right="978"/>
        <w:jc w:val="both"/>
        <w:rPr>
          <w:lang w:val="fr-FR"/>
        </w:rPr>
      </w:pPr>
      <w:r w:rsidRPr="002719DA">
        <w:rPr>
          <w:rFonts w:ascii="Arial" w:hAnsi="Arial"/>
          <w:color w:val="000000"/>
          <w:w w:val="106"/>
          <w:sz w:val="20"/>
          <w:szCs w:val="20"/>
          <w:lang w:val="fr-FR"/>
        </w:rPr>
        <w:t xml:space="preserve">S45 - En cas d'accident ou de malaise, consulter immédiatement un médecin (si possible lui montrer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l'étiquette).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S61b - Éviter le rejet dans l'environnement. Consulter la fiche de données de sécurité.</w:t>
      </w:r>
    </w:p>
    <w:p w:rsidR="00466A55" w:rsidRPr="002719DA" w:rsidRDefault="0040330B">
      <w:pPr>
        <w:spacing w:after="0" w:line="230" w:lineRule="exact"/>
        <w:ind w:left="1132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Conserver </w:t>
      </w:r>
      <w:r w:rsidR="0062479A">
        <w:rPr>
          <w:sz w:val="24"/>
          <w:szCs w:val="24"/>
          <w:lang w:val="fr-FR"/>
        </w:rPr>
        <w:t>à l’ écart</w:t>
      </w:r>
      <w:r>
        <w:rPr>
          <w:sz w:val="24"/>
          <w:szCs w:val="24"/>
          <w:lang w:val="fr-FR"/>
        </w:rPr>
        <w:t xml:space="preserve"> de toute flamme ou source d’étincelle ne pas fumer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2.3. Autres dangers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d'autres dangers connus.</w:t>
      </w:r>
    </w:p>
    <w:tbl>
      <w:tblPr>
        <w:tblStyle w:val="Grilledutableau"/>
        <w:tblpPr w:leftFromText="141" w:rightFromText="141" w:vertAnchor="text" w:horzAnchor="page" w:tblpX="1051" w:tblpY="438"/>
        <w:tblW w:w="0" w:type="auto"/>
        <w:tblLook w:val="04A0" w:firstRow="1" w:lastRow="0" w:firstColumn="1" w:lastColumn="0" w:noHBand="0" w:noVBand="1"/>
      </w:tblPr>
      <w:tblGrid>
        <w:gridCol w:w="6091"/>
      </w:tblGrid>
      <w:tr w:rsidR="009E6BE7" w:rsidTr="009E6BE7">
        <w:trPr>
          <w:trHeight w:val="38"/>
        </w:trPr>
        <w:tc>
          <w:tcPr>
            <w:tcW w:w="6091" w:type="dxa"/>
            <w:shd w:val="clear" w:color="auto" w:fill="BFBFBF" w:themeFill="background1" w:themeFillShade="BF"/>
          </w:tcPr>
          <w:p w:rsidR="009E6BE7" w:rsidRPr="002719DA" w:rsidRDefault="009E6BE7" w:rsidP="009E6BE7">
            <w:pPr>
              <w:spacing w:before="255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3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Composition/informations sur les composants</w:t>
            </w:r>
          </w:p>
          <w:p w:rsidR="009E6BE7" w:rsidRDefault="009E6BE7" w:rsidP="009E6BE7">
            <w:pPr>
              <w:spacing w:before="3" w:after="0" w:line="230" w:lineRule="exact"/>
              <w:rPr>
                <w:rFonts w:ascii="Arial Bold" w:hAnsi="Arial Bold" w:cs="Arial Bold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</w:tbl>
    <w:p w:rsidR="00466A55" w:rsidRPr="002719DA" w:rsidRDefault="00466A55">
      <w:pPr>
        <w:spacing w:after="0" w:line="200" w:lineRule="exact"/>
        <w:ind w:left="1020"/>
        <w:rPr>
          <w:sz w:val="24"/>
          <w:szCs w:val="24"/>
          <w:lang w:val="fr-FR"/>
        </w:rPr>
      </w:pPr>
    </w:p>
    <w:p w:rsidR="00466A55" w:rsidRDefault="00466A55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Pr="002719DA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1"/>
        <w:gridCol w:w="1539"/>
        <w:gridCol w:w="1720"/>
        <w:gridCol w:w="1980"/>
      </w:tblGrid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62479A">
            <w:pPr>
              <w:spacing w:before="2" w:after="0" w:line="229" w:lineRule="exact"/>
              <w:ind w:left="1205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Ingredient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F14DC5">
            <w:pPr>
              <w:spacing w:before="2" w:after="0" w:line="229" w:lineRule="exact"/>
              <w:ind w:left="422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N° CAS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F14DC5">
            <w:pPr>
              <w:spacing w:before="2" w:after="0" w:line="229" w:lineRule="exact"/>
              <w:ind w:left="214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Classification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F14DC5">
            <w:pPr>
              <w:spacing w:before="2" w:after="0" w:line="229" w:lineRule="exact"/>
              <w:ind w:left="460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en</w:t>
            </w:r>
            <w:proofErr w:type="spellEnd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poids</w:t>
            </w:r>
            <w:proofErr w:type="spellEnd"/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1F1A6B" w:rsidRDefault="0062479A" w:rsidP="0040330B">
            <w:pPr>
              <w:spacing w:before="5" w:after="0" w:line="229" w:lineRule="exact"/>
              <w:ind w:left="112"/>
              <w:rPr>
                <w:lang w:val="fr-FR"/>
              </w:rPr>
            </w:pPr>
            <w:r>
              <w:rPr>
                <w:lang w:val="fr-FR"/>
              </w:rPr>
              <w:t>glycérine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14F85" w:rsidP="00414F85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63449-41-222222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1310-73-2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>
            <w:pPr>
              <w:spacing w:before="5" w:after="0" w:line="229" w:lineRule="exact"/>
              <w:ind w:left="555"/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0330B" w:rsidP="0040330B">
            <w:pPr>
              <w:spacing w:before="5" w:after="0" w:line="229" w:lineRule="exact"/>
              <w:jc w:val="center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1 – 5 </w:t>
            </w:r>
            <w:r w:rsidR="001F1A6B">
              <w:rPr>
                <w:rFonts w:ascii="Arial" w:hAnsi="Arial"/>
                <w:color w:val="000000"/>
                <w:sz w:val="20"/>
                <w:szCs w:val="20"/>
              </w:rPr>
              <w:t>%</w:t>
            </w:r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1105C6" w:rsidP="001105C6">
            <w:pPr>
              <w:spacing w:before="5" w:after="0" w:line="229" w:lineRule="exact"/>
              <w:ind w:left="112"/>
            </w:pPr>
            <w:r>
              <w:t xml:space="preserve">PRODUITS </w:t>
            </w:r>
            <w:r w:rsidR="00EB33DA">
              <w:t>ALCOOL</w:t>
            </w:r>
            <w:r w:rsidR="009E4DC5">
              <w:t>IQUES</w:t>
            </w:r>
            <w:r w:rsidR="00EB33DA">
              <w:t xml:space="preserve"> 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14F85" w:rsidP="00414F85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8013-70-5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EB33DA" w:rsidP="00B01A21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        </w:t>
            </w:r>
            <w:r w:rsidR="00B01A21">
              <w:rPr>
                <w:rFonts w:ascii="Arial" w:hAnsi="Arial"/>
                <w:color w:val="000000"/>
                <w:sz w:val="20"/>
                <w:szCs w:val="20"/>
              </w:rPr>
              <w:t>70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 xml:space="preserve"> a 7</w:t>
            </w:r>
            <w:r w:rsidR="00B01A21">
              <w:rPr>
                <w:rFonts w:ascii="Arial" w:hAnsi="Arial"/>
                <w:color w:val="000000"/>
                <w:sz w:val="20"/>
                <w:szCs w:val="20"/>
              </w:rPr>
              <w:t>5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%</w:t>
            </w:r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0330B" w:rsidP="0040330B">
            <w:pPr>
              <w:spacing w:before="5" w:after="0" w:line="229" w:lineRule="exact"/>
              <w:ind w:left="112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Base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désinfectante</w:t>
            </w:r>
            <w:proofErr w:type="spellEnd"/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14F85">
            <w:r>
              <w:t>9016-45-9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0330B" w:rsidP="00B55F99">
            <w:pPr>
              <w:spacing w:before="5" w:after="0" w:line="229" w:lineRule="exact"/>
              <w:ind w:left="679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>.</w:t>
            </w:r>
            <w:r w:rsidR="00B55F99">
              <w:rPr>
                <w:rFonts w:ascii="Arial" w:hAnsi="Arial"/>
                <w:color w:val="000000"/>
                <w:sz w:val="20"/>
                <w:szCs w:val="20"/>
              </w:rPr>
              <w:t>2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 xml:space="preserve"> à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0.</w:t>
            </w:r>
            <w:r w:rsidR="00B55F99">
              <w:rPr>
                <w:rFonts w:ascii="Arial" w:hAnsi="Arial"/>
                <w:color w:val="000000"/>
                <w:sz w:val="20"/>
                <w:szCs w:val="20"/>
              </w:rPr>
              <w:t>3</w:t>
            </w:r>
            <w:r w:rsidR="00EB33DA"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%</w:t>
            </w:r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>
            <w:pPr>
              <w:spacing w:before="5" w:after="0" w:line="229" w:lineRule="exact"/>
              <w:ind w:left="112"/>
            </w:pP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>
            <w:pPr>
              <w:spacing w:before="5" w:after="0" w:line="229" w:lineRule="exact"/>
              <w:ind w:left="429"/>
            </w:pP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 w:rsidP="0057135A">
            <w:pPr>
              <w:spacing w:before="5" w:after="0" w:line="229" w:lineRule="exact"/>
            </w:pPr>
          </w:p>
        </w:tc>
      </w:tr>
    </w:tbl>
    <w:p w:rsidR="00466A55" w:rsidRDefault="00466A55">
      <w:pPr>
        <w:spacing w:after="0" w:line="276" w:lineRule="exact"/>
        <w:ind w:left="1132"/>
        <w:rPr>
          <w:sz w:val="24"/>
          <w:szCs w:val="24"/>
        </w:rPr>
      </w:pPr>
    </w:p>
    <w:tbl>
      <w:tblPr>
        <w:tblStyle w:val="Grilledutableau"/>
        <w:tblpPr w:leftFromText="141" w:rightFromText="141" w:vertAnchor="text" w:horzAnchor="page" w:tblpX="1126" w:tblpY="334"/>
        <w:tblW w:w="0" w:type="auto"/>
        <w:tblLook w:val="04A0" w:firstRow="1" w:lastRow="0" w:firstColumn="1" w:lastColumn="0" w:noHBand="0" w:noVBand="1"/>
      </w:tblPr>
      <w:tblGrid>
        <w:gridCol w:w="3539"/>
      </w:tblGrid>
      <w:tr w:rsidR="009E6BE7" w:rsidTr="009E6BE7">
        <w:trPr>
          <w:trHeight w:val="450"/>
        </w:trPr>
        <w:tc>
          <w:tcPr>
            <w:tcW w:w="3539" w:type="dxa"/>
            <w:shd w:val="clear" w:color="auto" w:fill="BFBFBF" w:themeFill="background1" w:themeFillShade="BF"/>
          </w:tcPr>
          <w:p w:rsidR="009E6BE7" w:rsidRDefault="009E6BE7" w:rsidP="009E6BE7">
            <w:pPr>
              <w:spacing w:before="190" w:after="0" w:line="276" w:lineRule="exact"/>
              <w:jc w:val="both"/>
            </w:pPr>
            <w:r>
              <w:rPr>
                <w:rFonts w:ascii="Arial Bold" w:hAnsi="Arial Bold" w:cs="Arial Bold"/>
                <w:color w:val="000000"/>
                <w:sz w:val="24"/>
                <w:szCs w:val="24"/>
              </w:rPr>
              <w:t xml:space="preserve">SECTION 4: Premiers </w:t>
            </w:r>
            <w:proofErr w:type="spellStart"/>
            <w:r>
              <w:rPr>
                <w:rFonts w:ascii="Arial Bold" w:hAnsi="Arial Bold" w:cs="Arial Bold"/>
                <w:color w:val="000000"/>
                <w:sz w:val="24"/>
                <w:szCs w:val="24"/>
              </w:rPr>
              <w:t>secours</w:t>
            </w:r>
            <w:proofErr w:type="spellEnd"/>
          </w:p>
          <w:p w:rsidR="009E6BE7" w:rsidRDefault="009E6BE7" w:rsidP="009E6BE7">
            <w:pPr>
              <w:spacing w:after="0" w:line="230" w:lineRule="exact"/>
              <w:rPr>
                <w:sz w:val="24"/>
                <w:szCs w:val="24"/>
              </w:rPr>
            </w:pPr>
          </w:p>
        </w:tc>
      </w:tr>
    </w:tbl>
    <w:p w:rsidR="00466A55" w:rsidRDefault="00466A55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sz w:val="24"/>
          <w:szCs w:val="24"/>
        </w:rPr>
      </w:pPr>
    </w:p>
    <w:p w:rsidR="00466A55" w:rsidRDefault="00F14DC5">
      <w:pPr>
        <w:spacing w:before="12" w:after="0" w:line="230" w:lineRule="exact"/>
        <w:ind w:left="1132"/>
      </w:pPr>
      <w:r>
        <w:rPr>
          <w:rFonts w:ascii="Arial Bold" w:hAnsi="Arial Bold" w:cs="Arial Bold"/>
          <w:color w:val="000000"/>
          <w:sz w:val="20"/>
          <w:szCs w:val="20"/>
        </w:rPr>
        <w:t xml:space="preserve">4.1. Description des </w:t>
      </w:r>
      <w:r w:rsidR="0062479A">
        <w:rPr>
          <w:rFonts w:ascii="Arial Bold" w:hAnsi="Arial Bold" w:cs="Arial Bold"/>
          <w:color w:val="000000"/>
          <w:sz w:val="20"/>
          <w:szCs w:val="20"/>
        </w:rPr>
        <w:t>premier’s</w:t>
      </w:r>
      <w:r>
        <w:rPr>
          <w:rFonts w:ascii="Arial Bold" w:hAnsi="Arial Bold" w:cs="Arial Bold"/>
          <w:color w:val="000000"/>
          <w:sz w:val="20"/>
          <w:szCs w:val="20"/>
        </w:rPr>
        <w:t xml:space="preserve"> </w:t>
      </w:r>
      <w:proofErr w:type="spellStart"/>
      <w:r>
        <w:rPr>
          <w:rFonts w:ascii="Arial Bold" w:hAnsi="Arial Bold" w:cs="Arial Bold"/>
          <w:color w:val="000000"/>
          <w:sz w:val="20"/>
          <w:szCs w:val="20"/>
        </w:rPr>
        <w:t>secours</w:t>
      </w:r>
      <w:proofErr w:type="spellEnd"/>
    </w:p>
    <w:p w:rsidR="00466A55" w:rsidRPr="002719DA" w:rsidRDefault="00F14DC5">
      <w:pPr>
        <w:spacing w:after="0" w:line="233" w:lineRule="exact"/>
        <w:ind w:left="1132" w:right="97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Informations générales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En cas d'inconscience, allonger en position latérale stable et appeler un médecin. 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Inhalation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Retirer de la source d'exposition. Faire immédiatement appel à une assistance médicale.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pacing w:val="1"/>
          <w:sz w:val="20"/>
          <w:szCs w:val="20"/>
          <w:lang w:val="fr-FR"/>
        </w:rPr>
        <w:t xml:space="preserve">Contact avec la peau : 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Rincer immédiatement et abondamment avec de l'eau. Enlever immédiatement tout vêtement souillé. Faire appel à une assistance médicale.</w:t>
      </w:r>
    </w:p>
    <w:p w:rsidR="00466A55" w:rsidRPr="002719DA" w:rsidRDefault="00F14DC5">
      <w:pPr>
        <w:spacing w:after="0" w:line="240" w:lineRule="exact"/>
        <w:ind w:left="1132" w:right="975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pacing w:val="1"/>
          <w:sz w:val="20"/>
          <w:szCs w:val="20"/>
          <w:lang w:val="fr-FR"/>
        </w:rPr>
        <w:t xml:space="preserve">Contact avec les yeux : 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Laver immédiatement et abondamment à l'eau. Faire immédiatement appel à une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assistance médicale.</w:t>
      </w:r>
    </w:p>
    <w:p w:rsidR="00466A55" w:rsidRPr="002719DA" w:rsidRDefault="00F14DC5">
      <w:pPr>
        <w:spacing w:after="0" w:line="240" w:lineRule="exact"/>
        <w:ind w:left="1132" w:right="1733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Ingestion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Retirer le produit de la bouche. Boire immédiatement un ou deux verres d’eau ou de lait. Faire immédiatement appel à une assistance médicale.</w:t>
      </w:r>
    </w:p>
    <w:p w:rsidR="00466A55" w:rsidRPr="002719DA" w:rsidRDefault="00F14DC5">
      <w:pPr>
        <w:spacing w:after="0" w:line="240" w:lineRule="exact"/>
        <w:ind w:left="1132" w:right="974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pacing w:val="2"/>
          <w:sz w:val="20"/>
          <w:szCs w:val="20"/>
          <w:lang w:val="fr-FR"/>
        </w:rPr>
        <w:t xml:space="preserve">Protection individuelle des </w:t>
      </w:r>
      <w:r w:rsidR="0062479A" w:rsidRPr="002719DA">
        <w:rPr>
          <w:rFonts w:ascii="Arial Bold" w:hAnsi="Arial Bold" w:cs="Arial Bold"/>
          <w:color w:val="000000"/>
          <w:spacing w:val="2"/>
          <w:sz w:val="20"/>
          <w:szCs w:val="20"/>
          <w:lang w:val="fr-FR"/>
        </w:rPr>
        <w:t>secouristes :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 Tenir compte de l'équipement de protection individuelle comme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indiqué dans le paragraphe 8.2.</w:t>
      </w:r>
    </w:p>
    <w:p w:rsidR="00466A55" w:rsidRPr="002719DA" w:rsidRDefault="00F14DC5">
      <w:pPr>
        <w:spacing w:before="15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4.2. Principaux symptômes et effets, aigus et différés</w:t>
      </w:r>
    </w:p>
    <w:p w:rsidR="00466A55" w:rsidRPr="002719DA" w:rsidRDefault="00F14DC5">
      <w:pPr>
        <w:spacing w:after="0" w:line="240" w:lineRule="exact"/>
        <w:ind w:left="1132" w:right="967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Inhalation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Peut provoquer des bronchospasmes pour les individus sensibles au chlore. Irritations sévères : peut provoquer des irritations respiratoires.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Contact avec la peau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Provoque de graves brûlures.</w:t>
      </w:r>
    </w:p>
    <w:p w:rsidR="00466A55" w:rsidRPr="002719DA" w:rsidRDefault="00F14DC5">
      <w:pPr>
        <w:spacing w:before="17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Contact avec les yeux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Provoque des dégâts sévères ou irréversibles.</w:t>
      </w:r>
    </w:p>
    <w:p w:rsidR="00466A55" w:rsidRPr="002719DA" w:rsidRDefault="00F14DC5">
      <w:pPr>
        <w:spacing w:after="0" w:line="230" w:lineRule="exact"/>
        <w:ind w:left="1132" w:right="967"/>
        <w:rPr>
          <w:lang w:val="fr-FR"/>
        </w:rPr>
      </w:pPr>
      <w:r w:rsidRPr="002719DA">
        <w:rPr>
          <w:rFonts w:ascii="Arial Bold" w:hAnsi="Arial Bold" w:cs="Arial Bold"/>
          <w:color w:val="000000"/>
          <w:w w:val="103"/>
          <w:sz w:val="20"/>
          <w:szCs w:val="20"/>
          <w:lang w:val="fr-FR"/>
        </w:rPr>
        <w:t xml:space="preserve">Ingestion : </w:t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Provoque de graves brûlures. L'ingestion peut conduire à un effet fortement caustique sur la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bouche et la gorge avec un danger de perforation de l'œsophage ou de l'estomac.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Sensibilisation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Pas d'effets connus.</w:t>
      </w:r>
    </w:p>
    <w:p w:rsidR="00466A55" w:rsidRPr="002719DA" w:rsidRDefault="00F14DC5">
      <w:pPr>
        <w:spacing w:before="22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4.3. Indication des éventuels soins médicaux immédiats et traitements particuliers nécessaires</w:t>
      </w:r>
    </w:p>
    <w:p w:rsidR="00466A55" w:rsidRPr="002719DA" w:rsidRDefault="00F14DC5">
      <w:pPr>
        <w:spacing w:before="19" w:after="0" w:line="220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Aucune information disponible sur les essais cliniques et le suivi médical. Si disponibles, les informations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toxicologiques spécifiques des substances, peuvent être trouvées dans la section 11.</w:t>
      </w: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251BEF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4B5271CC" wp14:editId="34E48503">
                <wp:simplePos x="0" y="0"/>
                <wp:positionH relativeFrom="page">
                  <wp:posOffset>628650</wp:posOffset>
                </wp:positionH>
                <wp:positionV relativeFrom="page">
                  <wp:posOffset>10064750</wp:posOffset>
                </wp:positionV>
                <wp:extent cx="6158230" cy="38100"/>
                <wp:effectExtent l="0" t="0" r="0" b="0"/>
                <wp:wrapNone/>
                <wp:docPr id="8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7E5E0F" id="Freeform 12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9.5pt,795.5pt,49.5pt,792.5pt,534.4pt,792.5pt,534.4pt,795.5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KC1wIAADUHAAAOAAAAZHJzL2Uyb0RvYy54bWysVdtunDAQfa/Uf7D8WKkB9r4obFQlSlUp&#10;bSNl+wFeYxZUsF3bu2z69Z2xF0Ium0ZVX8BmDscz5wzD+cWhqcleGFspmdHkLKZESK7ySm4z+mN9&#10;/XFBiXVM5qxWUmT0Xlh6sXr/7rzVqRipUtW5MARIpE1bndHSOZ1GkeWlaJg9U1pICBbKNMzB1myj&#10;3LAW2Js6GsXxLGqVybVRXFgLT69CkK48f1EI7r4XhRWO1BmF3Jy/Gn/d4DVanbN0a5guK35Mg/1D&#10;Fg2rJBzaU10xx8jOVM+omoobZVXhzrhqIlUUFRe+BqgmiZ9Uc1cyLXwtII7VvUz2/9Hyb/tbQ6o8&#10;o2CUZA1YdG2EQMFJMpqiPq22KcDu9K3BCq2+UfynhUD0KIIbCxiyab+qHHjYzimvyaEwDb4J1ZKD&#10;l/6+l14cHOHwcJZMF6MxOMQhNl4ksbcmYmn3Mt9Z91koT8T2N9YF53JYed3zY/Zr4CiaGkz8EJGY&#10;tGQ5Wy6ONveYZICZxaQks64TeshoADlFM36EeYllMkBgIifymQ5gL6czGyBeIZoPYCcKA597fV5h&#10;Wg5gAyZwZNtpzsrOBn6QRx9gRRh++7G3XiuLlqMp4Os6QSOAAlBo2gkwSI/g8ZvAoDCCfaf+lRlU&#10;RPD8TcwgFIKXQ3A44VirgenydK4YSmCubPAdlmrmUKJuSdqM+m4kJTR8EKhRe7FWHuEePo7QjnDY&#10;Q7iWz2HdN9LFurv2VOEoKOGNsP7QQAOnY/7er74QrH/wIVpVV/l1VddYgDXbzWVtyJ7hrI3n8WV3&#10;8CNY7a2XCl8L3RCewCQI7eTHCk6SMHo2Kr+HqWJUmN3wr4FFqcxvSlqY2xm1v3bMCErqLxIG4zKZ&#10;THDQ+81kOh/Bxgwjm2GESQ5UGXUUuhaXly78HHbaVNsSTkp8H0v1CaZZUeHU8fmFrI4bmM1epuN/&#10;BIf/cO9RD3+71R8AAAD//wMAUEsDBBQABgAIAAAAIQD6GlIN4QAAAA0BAAAPAAAAZHJzL2Rvd25y&#10;ZXYueG1sTI/BTsMwEETvSPyDtZW4UbuoDUmIUwFSLxVCUDj06MRuEjVeR7abhr9nc4Lb7uxo9k2x&#10;nWzPRuND51DCaimAGayd7rCR8P21u0+BhahQq96hkfBjAmzL25tC5dpd8dOMh9gwCsGQKwltjEPO&#10;eahbY1VYusEg3U7OWxVp9Q3XXl0p3Pb8QYiEW9UhfWjVYF5bU58PFysh1O54ftlXcX38eHwbd+vE&#10;v/u9lHeL6fkJWDRT/DPDjE/oUBJT5S6oA+slZBlViaRv0g1Ns0MkKbWpZi1bCeBlwf+3KH8BAAD/&#10;/wMAUEsBAi0AFAAGAAgAAAAhALaDOJL+AAAA4QEAABMAAAAAAAAAAAAAAAAAAAAAAFtDb250ZW50&#10;X1R5cGVzXS54bWxQSwECLQAUAAYACAAAACEAOP0h/9YAAACUAQAACwAAAAAAAAAAAAAAAAAvAQAA&#10;X3JlbHMvLnJlbHNQSwECLQAUAAYACAAAACEA9E6igtcCAAA1BwAADgAAAAAAAAAAAAAAAAAuAgAA&#10;ZHJzL2Uyb0RvYy54bWxQSwECLQAUAAYACAAAACEA+hpSDeEAAAANAQAADwAAAAAAAAAAAAAAAAAx&#10;BQAAZHJzL2Rvd25yZXYueG1sUEsFBgAAAAAEAAQA8wAAAD8GAAAAAA==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tbl>
      <w:tblPr>
        <w:tblStyle w:val="Grilledutableau"/>
        <w:tblpPr w:leftFromText="141" w:rightFromText="141" w:vertAnchor="text" w:horzAnchor="page" w:tblpX="1081" w:tblpY="100"/>
        <w:tblW w:w="0" w:type="auto"/>
        <w:tblLook w:val="04A0" w:firstRow="1" w:lastRow="0" w:firstColumn="1" w:lastColumn="0" w:noHBand="0" w:noVBand="1"/>
      </w:tblPr>
      <w:tblGrid>
        <w:gridCol w:w="4981"/>
      </w:tblGrid>
      <w:tr w:rsidR="001D6BA5" w:rsidTr="00251BEF">
        <w:trPr>
          <w:trHeight w:val="699"/>
        </w:trPr>
        <w:tc>
          <w:tcPr>
            <w:tcW w:w="4981" w:type="dxa"/>
            <w:shd w:val="clear" w:color="auto" w:fill="BFBFBF" w:themeFill="background1" w:themeFillShade="BF"/>
          </w:tcPr>
          <w:p w:rsidR="001D6BA5" w:rsidRDefault="001D6BA5" w:rsidP="00251BEF">
            <w:pPr>
              <w:spacing w:before="254" w:after="0" w:line="276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5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Mesures de lutte contre l’incendie</w:t>
            </w:r>
          </w:p>
        </w:tc>
      </w:tr>
    </w:tbl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1D6BA5" w:rsidRDefault="001D6BA5" w:rsidP="00251BEF">
      <w:pPr>
        <w:spacing w:before="2" w:after="0" w:line="230" w:lineRule="exact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1D6BA5" w:rsidRDefault="001D6BA5">
      <w:pPr>
        <w:spacing w:before="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5.1 Moyens d'extinction</w:t>
      </w:r>
    </w:p>
    <w:p w:rsidR="00466A55" w:rsidRPr="002719DA" w:rsidRDefault="00F14DC5">
      <w:pPr>
        <w:spacing w:before="19" w:after="0" w:line="22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Dioxyde de carbone (CO2). Poudre sèche. Jet d'eau pulvérisée. Combattre les foyers importants avec de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l'eau pulvérisée ou de la mousse résistante à l'alcool.</w:t>
      </w:r>
    </w:p>
    <w:p w:rsidR="0040330B" w:rsidRPr="002719DA" w:rsidRDefault="0040330B" w:rsidP="0040330B">
      <w:pPr>
        <w:spacing w:after="0" w:line="230" w:lineRule="exact"/>
        <w:rPr>
          <w:sz w:val="24"/>
          <w:szCs w:val="24"/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5.2 Dangers particuliers résultant de la substance ou du mélange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dangers particuliers connus.</w:t>
      </w: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5.3 Conseils aux pompiers</w:t>
      </w:r>
    </w:p>
    <w:p w:rsidR="00466A55" w:rsidRDefault="00F14DC5">
      <w:pPr>
        <w:spacing w:after="0" w:line="240" w:lineRule="exact"/>
        <w:ind w:left="1132"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En cas d'incendie, porter un appareil respiratoire et des vêtements appropriés incluant gants et protection du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visage.</w:t>
      </w:r>
    </w:p>
    <w:p w:rsidR="009E6BE7" w:rsidRDefault="009E6BE7" w:rsidP="00251BEF">
      <w:pPr>
        <w:spacing w:after="0" w:line="240" w:lineRule="exact"/>
        <w:ind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p w:rsidR="009E6BE7" w:rsidRDefault="009E6BE7">
      <w:pPr>
        <w:spacing w:after="0" w:line="240" w:lineRule="exact"/>
        <w:ind w:left="1132"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6593"/>
      </w:tblGrid>
      <w:tr w:rsidR="009E6BE7" w:rsidTr="003A32FE">
        <w:trPr>
          <w:trHeight w:val="309"/>
        </w:trPr>
        <w:tc>
          <w:tcPr>
            <w:tcW w:w="6593" w:type="dxa"/>
            <w:shd w:val="clear" w:color="auto" w:fill="BFBFBF" w:themeFill="background1" w:themeFillShade="BF"/>
          </w:tcPr>
          <w:p w:rsidR="009E6BE7" w:rsidRPr="009E6BE7" w:rsidRDefault="009E6BE7" w:rsidP="001D6BA5">
            <w:pPr>
              <w:spacing w:before="213" w:after="0" w:line="276" w:lineRule="exact"/>
              <w:rPr>
                <w:lang w:val="fr-FR"/>
              </w:rPr>
            </w:pPr>
            <w:r w:rsidRPr="009E6BE7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6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9E6BE7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Mesures à prendre en cas de dispersion accidentelle</w:t>
            </w:r>
          </w:p>
          <w:p w:rsidR="009E6BE7" w:rsidRDefault="009E6BE7">
            <w:pPr>
              <w:spacing w:after="0" w:line="240" w:lineRule="exact"/>
              <w:ind w:right="1010"/>
              <w:jc w:val="both"/>
              <w:rPr>
                <w:lang w:val="fr-FR"/>
              </w:rPr>
            </w:pPr>
          </w:p>
        </w:tc>
      </w:tr>
    </w:tbl>
    <w:p w:rsidR="00466A55" w:rsidRPr="002719DA" w:rsidRDefault="00466A55" w:rsidP="009E6BE7">
      <w:pPr>
        <w:spacing w:before="213" w:after="0" w:line="276" w:lineRule="exact"/>
        <w:rPr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6.1 Précautions individuelles, équipement de protection et procédures d'urgence</w:t>
      </w:r>
    </w:p>
    <w:p w:rsidR="00466A55" w:rsidRPr="002719DA" w:rsidRDefault="00F14DC5">
      <w:pPr>
        <w:spacing w:before="2" w:after="0" w:line="240" w:lineRule="exact"/>
        <w:ind w:left="1132" w:right="97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En cas d'incident dans un espace confiné, porter une protection respiratoire adéquate. Porter un vêtement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 protection approprié, des gants et un appareil de protection des yeux/du visage.</w:t>
      </w:r>
    </w:p>
    <w:p w:rsidR="00466A55" w:rsidRPr="002719DA" w:rsidRDefault="00F14DC5">
      <w:pPr>
        <w:spacing w:before="20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6.2 Précautions pour la protection de l'environnement</w:t>
      </w:r>
    </w:p>
    <w:p w:rsidR="001D6BA5" w:rsidRDefault="00F14DC5" w:rsidP="001D6BA5">
      <w:pPr>
        <w:spacing w:before="19" w:after="0" w:line="220" w:lineRule="exact"/>
        <w:ind w:left="1132" w:right="180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Ne pas laisser pénétrer dans les systèmes d'égouts, les eaux de surfaces ou les eaux souterraines. Ne doit pas pénétrer dans le sol.</w:t>
      </w:r>
    </w:p>
    <w:p w:rsidR="001D6BA5" w:rsidRDefault="001D6BA5" w:rsidP="001D6BA5">
      <w:pPr>
        <w:spacing w:before="19" w:after="0" w:line="220" w:lineRule="exact"/>
        <w:ind w:left="1132" w:right="1807"/>
        <w:jc w:val="both"/>
        <w:rPr>
          <w:lang w:val="fr-FR"/>
        </w:rPr>
      </w:pPr>
    </w:p>
    <w:p w:rsidR="001D6BA5" w:rsidRPr="002719DA" w:rsidRDefault="001D6BA5" w:rsidP="001D6BA5">
      <w:pPr>
        <w:spacing w:before="19" w:after="0" w:line="220" w:lineRule="exact"/>
        <w:ind w:left="1132" w:right="1807"/>
        <w:jc w:val="both"/>
        <w:rPr>
          <w:lang w:val="fr-FR"/>
        </w:rPr>
      </w:pPr>
      <w:r>
        <w:rPr>
          <w:sz w:val="12"/>
          <w:szCs w:val="12"/>
          <w:lang w:val="fr-FR"/>
        </w:rPr>
        <w:tab/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Diluer avec une grande quantité d'eau. Informer les autorités compétentes dans le cas où le produit pur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atteindrait les systèmes d'égouts, les eaux de surfaces ou souterraines ou le sol.</w:t>
      </w:r>
    </w:p>
    <w:p w:rsidR="001D6BA5" w:rsidRPr="002719DA" w:rsidRDefault="001D6BA5" w:rsidP="001D6BA5">
      <w:pPr>
        <w:spacing w:before="22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6.3 Méthodes et matériel de confinement et de nettoyage</w:t>
      </w:r>
    </w:p>
    <w:p w:rsidR="001D6BA5" w:rsidRPr="002719DA" w:rsidRDefault="001D6BA5" w:rsidP="001D6BA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Absorber avec du sable sec ou un matériel inerte équivalent.</w:t>
      </w:r>
    </w:p>
    <w:p w:rsidR="001D6BA5" w:rsidRPr="002719DA" w:rsidRDefault="001D6BA5" w:rsidP="001D6BA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1D6BA5" w:rsidRPr="002719DA" w:rsidRDefault="001D6BA5" w:rsidP="001D6BA5">
      <w:pPr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6.4 Référence à d'autres sections</w:t>
      </w:r>
    </w:p>
    <w:p w:rsidR="001D6BA5" w:rsidRDefault="001D6BA5" w:rsidP="001D6BA5">
      <w:pPr>
        <w:spacing w:before="19" w:after="0" w:line="220" w:lineRule="exact"/>
        <w:ind w:left="1132" w:right="968"/>
        <w:jc w:val="both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Pour les équipements de protection individuelle, voir la sous-section 8.2. Pour des </w:t>
      </w:r>
      <w:r w:rsidR="0062479A"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informations concernant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l'élimination, voir la section 13.</w:t>
      </w:r>
    </w:p>
    <w:p w:rsidR="00251BEF" w:rsidRDefault="00251BEF" w:rsidP="001D6BA5">
      <w:pPr>
        <w:spacing w:before="19" w:after="0" w:line="220" w:lineRule="exact"/>
        <w:ind w:left="1132" w:right="968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108"/>
      </w:tblGrid>
      <w:tr w:rsidR="001D6BA5" w:rsidTr="001D6BA5">
        <w:trPr>
          <w:trHeight w:val="463"/>
        </w:trPr>
        <w:tc>
          <w:tcPr>
            <w:tcW w:w="4108" w:type="dxa"/>
            <w:shd w:val="clear" w:color="auto" w:fill="BFBFBF" w:themeFill="background1" w:themeFillShade="BF"/>
          </w:tcPr>
          <w:p w:rsidR="001D6BA5" w:rsidRPr="002719DA" w:rsidRDefault="001D6BA5" w:rsidP="001D6BA5">
            <w:pPr>
              <w:spacing w:before="254" w:after="0" w:line="276" w:lineRule="exact"/>
              <w:rPr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0" allowOverlap="1" wp14:anchorId="1A66157F" wp14:editId="59537424">
                      <wp:simplePos x="0" y="0"/>
                      <wp:positionH relativeFrom="page">
                        <wp:posOffset>3569970</wp:posOffset>
                      </wp:positionH>
                      <wp:positionV relativeFrom="page">
                        <wp:posOffset>2138680</wp:posOffset>
                      </wp:positionV>
                      <wp:extent cx="66040" cy="176530"/>
                      <wp:effectExtent l="0" t="0" r="0" b="0"/>
                      <wp:wrapNone/>
                      <wp:docPr id="1133" name="Freeform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040" cy="176530"/>
                              </a:xfrm>
                              <a:custGeom>
                                <a:avLst/>
                                <a:gdLst>
                                  <a:gd name="T0" fmla="*/ 1 w 104"/>
                                  <a:gd name="T1" fmla="*/ 277 h 277"/>
                                  <a:gd name="T2" fmla="*/ 1 w 104"/>
                                  <a:gd name="T3" fmla="*/ 1 h 277"/>
                                  <a:gd name="T4" fmla="*/ 104 w 104"/>
                                  <a:gd name="T5" fmla="*/ 1 h 277"/>
                                  <a:gd name="T6" fmla="*/ 104 w 104"/>
                                  <a:gd name="T7" fmla="*/ 277 h 277"/>
                                  <a:gd name="T8" fmla="*/ 104 w 104"/>
                                  <a:gd name="T9" fmla="*/ 277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" h="277">
                                    <a:moveTo>
                                      <a:pt x="1" y="277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" y="1"/>
                                    </a:lnTo>
                                    <a:lnTo>
                                      <a:pt x="104" y="277"/>
                                    </a:lnTo>
                                  </a:path>
                                </a:pathLst>
                              </a:custGeom>
                              <a:solidFill>
                                <a:srgbClr val="E0E0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44E1" id="Freeform 154" o:spid="_x0000_s1026" style="position:absolute;margin-left:281.1pt;margin-top:168.4pt;width:5.2pt;height:13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mwSwMAAD8IAAAOAAAAZHJzL2Uyb0RvYy54bWysVe1umzAU/T9p72D556SUj5CkoJJqbZdp&#10;UrdVavYADpiABjaznZBu2rvvXgMJaROtmtZKxMbHx/eeY+69ut5VJdlypQspYupduJRwkci0EOuY&#10;flsuRpeUaMNEykopeEyfuKbX87dvrpo64r7MZZlyRYBE6KipY5obU0eOo5OcV0xfyJoLWMykqpiB&#10;qVo7qWINsFel47vu1GmkSmslE641vL1rF+nc8mcZT8zXLNPckDKmEJuxT2WfK3w68ysWrRWr8yLp&#10;wmD/EEXFCgGH7qnumGFko4oXVFWRKKllZi4SWTkyy4qE2xwgG899ls1jzmpucwFxdL2XSf8/2uTL&#10;9kGRIgXvvPGYEsEqcGmhOEfNiTcJUKKm1hEgH+sHhUnq+l4m3zUsOEcrONGAIavms0yBh22MtLLs&#10;MlXhTkiY7Kz6T3v1+c6QBF5Op24AFiWw4s2mk7E1x2FRvzfZaPORS8vDtvfatN6lMLLKp13wSyDJ&#10;qhJsfOcQjzTEc20SYM4e4g0g/mxGcgLP7jLsQf4AdIYHFBscdZIlGELc4HQ8kyHodDTTIeQcz2wA&#10;OpsXfJKHoM8xhQPQERM4su41Z3lvQ7ITnQ8wIgy/ftc6X0uNjqMpYOzSQ5GBAlBo2hkwKI/g8avA&#10;IDCCJ68Cg4oItl7/NQwQCsHhkLnd1OWqoL48ryyKEqgsK9zDopoZlKgfkgbuNtxGkscULxy+r+SW&#10;L6VFGFQKriYc2l1HOO2wXoqXuF7Pfq3/rVsuPAvYXoc6nNmywOEYv/VrnwjmP/gQtSyLdFGUJSag&#10;1Xp1WyqyZVBtP7j430l3BCut9ULitvY2tG+gEHRaYUmw1fNX6PmBe+OHo8X0cjYKFsFkFM7cy5Hr&#10;hTchFIwwuFv8Rh29IMqLNOXivhC8r+Re8LpK2fWUtgbbWo5OhRN/Yi06iv4oSdf+nUpSyY1I7R3I&#10;OUs/dGPDirIdO8cRW5Eh7f7XCmGrKxbUtgKvZPoExVXJtotB14VBLtVPShroYDHVPzZMcUrKTwJa&#10;ROgFWE+NnQSTmQ8TNVxZDVeYSIAqpobC14vDW9O2yU2tinUOJ3lWCyHfQ1HPCqy+Nr42qm4CXcpm&#10;0HVUbIPDuUUd+v78DwAAAP//AwBQSwMEFAAGAAgAAAAhADSG5PLhAAAACwEAAA8AAABkcnMvZG93&#10;bnJldi54bWxMj8FOwzAMhu9IvENkJG4sXbZlqDSdEIgDB4RW0Bi3rMnaisSpmmwtb485wdH2p9/f&#10;X2wm79jZDrELqGA+y4BZrIPpsFHw/vZ0cwssJo1Gu4BWwbeNsCkvLwqdmzDi1p6r1DAKwZhrBW1K&#10;fc55rFvrdZyF3iLdjmHwOtE4NNwMeqRw77jIMsm97pA+tLq3D62tv6qTVzDuXvxS4Of8VX88Bnfc&#10;h+dK7JW6vpru74AlO6U/GH71SR1KcjqEE5rInIKVFIJQBYuFpA5ErNZCAjvQRi4l8LLg/zuUPwAA&#10;AP//AwBQSwECLQAUAAYACAAAACEAtoM4kv4AAADhAQAAEwAAAAAAAAAAAAAAAAAAAAAAW0NvbnRl&#10;bnRfVHlwZXNdLnhtbFBLAQItABQABgAIAAAAIQA4/SH/1gAAAJQBAAALAAAAAAAAAAAAAAAAAC8B&#10;AABfcmVscy8ucmVsc1BLAQItABQABgAIAAAAIQAKaCmwSwMAAD8IAAAOAAAAAAAAAAAAAAAAAC4C&#10;AABkcnMvZTJvRG9jLnhtbFBLAQItABQABgAIAAAAIQA0huTy4QAAAAsBAAAPAAAAAAAAAAAAAAAA&#10;AKUFAABkcnMvZG93bnJldi54bWxQSwUGAAAAAAQABADzAAAAswYAAAAA&#10;" o:allowincell="f" path="m1,277l1,1r103,l104,277e" fillcolor="#e0e0e0" stroked="f">
                      <v:path arrowok="t" o:connecttype="custom" o:connectlocs="635,176530;635,637;66040,637;66040,176530;66040,176530" o:connectangles="0,0,0,0,0"/>
                      <w10:wrap anchorx="page" anchory="page"/>
                    </v:shape>
                  </w:pict>
                </mc:Fallback>
              </mc:AlternateConten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7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Manipulation et stockage</w:t>
            </w:r>
          </w:p>
          <w:p w:rsidR="001D6BA5" w:rsidRDefault="001D6BA5" w:rsidP="001D6BA5">
            <w:pPr>
              <w:spacing w:before="19" w:after="0" w:line="220" w:lineRule="exact"/>
              <w:ind w:right="968"/>
              <w:jc w:val="both"/>
              <w:rPr>
                <w:lang w:val="fr-FR"/>
              </w:rPr>
            </w:pPr>
          </w:p>
        </w:tc>
      </w:tr>
    </w:tbl>
    <w:p w:rsidR="001D6BA5" w:rsidRPr="002719DA" w:rsidRDefault="001D6BA5" w:rsidP="001D6BA5">
      <w:pPr>
        <w:spacing w:before="19" w:after="0" w:line="220" w:lineRule="exact"/>
        <w:ind w:left="1132" w:right="968"/>
        <w:jc w:val="both"/>
        <w:rPr>
          <w:lang w:val="fr-FR"/>
        </w:rPr>
      </w:pPr>
    </w:p>
    <w:p w:rsidR="001D6BA5" w:rsidRPr="002719DA" w:rsidRDefault="001D6BA5" w:rsidP="001D6BA5">
      <w:pPr>
        <w:spacing w:before="11" w:after="0" w:line="220" w:lineRule="exact"/>
        <w:ind w:left="1132" w:right="4714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7.1 Précautions à prendre pour une manipulation sans danger Conseils pour une manipulation sans danger</w:t>
      </w:r>
    </w:p>
    <w:p w:rsidR="001D6BA5" w:rsidRPr="002719DA" w:rsidRDefault="001D6BA5" w:rsidP="001D6BA5">
      <w:pPr>
        <w:spacing w:before="10" w:after="0" w:line="233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À manipuler conformément aux bonnes pratiques et aux consignes de sécurité. Ne pas mélanger avec d'autres produits sauf avis contraire du fournisseur. Pour des conseils généraux sur l'hygiène </w:t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professionnelle, voir le paragraphe </w:t>
      </w:r>
      <w:r w:rsidRPr="002719DA">
        <w:rPr>
          <w:rFonts w:ascii="Arial" w:hAnsi="Arial"/>
          <w:color w:val="000000"/>
          <w:w w:val="107"/>
          <w:sz w:val="20"/>
          <w:szCs w:val="20"/>
          <w:lang w:val="fr-FR"/>
        </w:rPr>
        <w:t xml:space="preserve">8.2. Pour les contrôles d'exposition liés à l'environnement, voir le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paragraphe 8.2. Pour les matières incompatibles voir le paragraphe 10.5.</w:t>
      </w:r>
    </w:p>
    <w:p w:rsidR="001D6BA5" w:rsidRPr="002719DA" w:rsidRDefault="001D6BA5" w:rsidP="001D6BA5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Prévention des incendies et des explosions</w:t>
      </w:r>
    </w:p>
    <w:p w:rsidR="001D6BA5" w:rsidRPr="002719DA" w:rsidRDefault="001D6BA5" w:rsidP="001D6BA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précautions spéciales requises.</w:t>
      </w:r>
    </w:p>
    <w:p w:rsidR="001D6BA5" w:rsidRPr="002719DA" w:rsidRDefault="001D6BA5" w:rsidP="001D6BA5">
      <w:pPr>
        <w:spacing w:before="222" w:after="0" w:line="240" w:lineRule="exact"/>
        <w:ind w:left="1132" w:right="3519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7.2 Conditions d'un stockage sûr, y compris d'éventuelles incompatibilités Exigences concernant les lieux et installations de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stockage :</w:t>
      </w:r>
    </w:p>
    <w:p w:rsidR="00466A55" w:rsidRDefault="001D6BA5" w:rsidP="00251BEF">
      <w:pPr>
        <w:spacing w:before="1" w:after="0" w:line="215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En accord avec les réglementations locales et nationales.</w:t>
      </w: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B5271CC" wp14:editId="34E48503">
                <wp:simplePos x="0" y="0"/>
                <wp:positionH relativeFrom="margin">
                  <wp:align>center</wp:align>
                </wp:positionH>
                <wp:positionV relativeFrom="page">
                  <wp:posOffset>10099040</wp:posOffset>
                </wp:positionV>
                <wp:extent cx="6158230" cy="38100"/>
                <wp:effectExtent l="0" t="0" r="0" b="0"/>
                <wp:wrapNone/>
                <wp:docPr id="7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D1055A" id="Freeform 12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points="0,798.2pt,0,795.2pt,484.9pt,795.2pt,484.9pt,798.2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cC2AIAADUHAAAOAAAAZHJzL2Uyb0RvYy54bWysVctu2zAQvBfoPxA8Fmgk+W0hclAkSFEg&#10;bQPE/QCaoiyhEsmStOX067tLWorycBoUvdikdjTc3VmOzi8OTU32wthKyYwmZzElQnKVV3Kb0R/r&#10;648LSqxjMme1kiKj98LSi9X7d+etTsVIlarOhSFAIm3a6oyWzuk0iiwvRcPsmdJCQrBQpmEOtmYb&#10;5Ya1wN7U0SiOZ1GrTK6N4sJaeHoVgnTl+YtCcPe9KKxwpM4o5Ob8r/G/G/yNVucs3Rqmy4of02D/&#10;kEXDKgmH9lRXzDGyM9UzqqbiRllVuDOumkgVRcWFrwGqSeIn1dyVTAtfCzTH6r5N9v/R8m/7W0Oq&#10;PKNzSiRrQKJrIwQ2nCSjKfan1TYF2J2+NVih1TeK/7QQiB5FcGMBQzbtV5UDD9s55XtyKEyDb0K1&#10;5OBbf9+3Xhwc4fBwlkwXozEoxCE2XiSxlyZiafcy31n3WShPxPY31gXlclj5vufH7NfAUTQ1iPgh&#10;IjFpyXK2XBxl7jHJADOLSUlm3ST0kNEAcopm/AjzEstkgMBETuQzHcBeTmc2QLxCBCL2xZ8oDC5k&#10;D3mFaTmADZhAkW3Xc1Z2MvCDPOoAK8Lw7sdeeq0sSo6igK7rBIUACkChaCfA0HoEj98Ehg4j2E/q&#10;X5mhiwiev4kZGoXg5RAcTjjWasBdnvqKoQR8ZYPvsFQzhy3qlqTNqJ9GUsLAhwY1ai/WyiPcw+UI&#10;4wiHPYRr+RzW3ZEu1v1rTxWOghLeCOsPDTRwOubv9eoLwfoHF9Gqusqvq7rGAqzZbi5rQ/YMvTae&#10;x5fdwY9gtZdeKnwtTEN4Ak4QxsnbCjpJsJ6Nyu/BVYwK3g3fGliUyvympAXfzqj9tWNGUFJ/kWCM&#10;y2QyQaP3m8l0PoKNGUY2wwiTHKgy6ihMLS4vXfg47LSptiWclPg5luoTuFlRoev4/EJWxw14s2/T&#10;8TuC5j/ce9TD1271BwAA//8DAFBLAwQUAAYACAAAACEAxh4CC94AAAAKAQAADwAAAGRycy9kb3du&#10;cmV2LnhtbEyPwU7DMBBE70j8g7VI3KgDCoGkcSpA6qVCqJQeenTiJYkaryPbTcPfs3CB486MZueV&#10;q9kOYkIfekcKbhcJCKTGmZ5aBfuP9c0jiBA1GT04QgVfGGBVXV6UujDuTO847WIruIRCoRV0MY6F&#10;lKHp0OqwcCMSe5/OWx359K00Xp+53A7yLkkyaXVP/KHTI7502Bx3J6sgNO5wfN7UMT1sH16ndZr5&#10;N79R6vpqflqCiDjHvzD8zOfpUPGm2p3IBDEoYJDI6n2epCDYz7OcUepfKUtBVqX8j1B9AwAA//8D&#10;AFBLAQItABQABgAIAAAAIQC2gziS/gAAAOEBAAATAAAAAAAAAAAAAAAAAAAAAABbQ29udGVudF9U&#10;eXBlc10ueG1sUEsBAi0AFAAGAAgAAAAhADj9If/WAAAAlAEAAAsAAAAAAAAAAAAAAAAALwEAAF9y&#10;ZWxzLy5yZWxzUEsBAi0AFAAGAAgAAAAhAMTQ9wLYAgAANQcAAA4AAAAAAAAAAAAAAAAALgIAAGRy&#10;cy9lMm9Eb2MueG1sUEsBAi0AFAAGAAgAAAAhAMYeAgveAAAACgEAAA8AAAAAAAAAAAAAAAAAMgUA&#10;AGRycy9kb3ducmV2LnhtbFBLBQYAAAAABAAEAPMAAAA9BgAAAAA=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P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Conditions de stockage de base</w:t>
      </w:r>
    </w:p>
    <w:p w:rsidR="00466A55" w:rsidRPr="002719DA" w:rsidRDefault="00F14DC5">
      <w:pPr>
        <w:spacing w:after="0" w:line="24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Conserver dans le conteneur d'origine. Conserver le récipient bien fermé. Pour les conditions à éviter, voir le paragraphe 10.4.</w:t>
      </w:r>
    </w:p>
    <w:p w:rsidR="00466A55" w:rsidRPr="002719DA" w:rsidRDefault="00F14DC5">
      <w:pPr>
        <w:spacing w:before="191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7.3 Utilisation(s) finale(s) particulière(s)</w:t>
      </w:r>
    </w:p>
    <w:p w:rsidR="00466A55" w:rsidRDefault="00F14DC5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conseils spécifiques disponibles pour l'utilisation finale.</w:t>
      </w:r>
    </w:p>
    <w:p w:rsidR="00251BEF" w:rsidRDefault="00251BEF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6271"/>
      </w:tblGrid>
      <w:tr w:rsidR="001D6BA5" w:rsidTr="003A32FE">
        <w:trPr>
          <w:trHeight w:val="338"/>
        </w:trPr>
        <w:tc>
          <w:tcPr>
            <w:tcW w:w="6271" w:type="dxa"/>
            <w:shd w:val="clear" w:color="auto" w:fill="BFBFBF" w:themeFill="background1" w:themeFillShade="BF"/>
          </w:tcPr>
          <w:p w:rsidR="001D6BA5" w:rsidRPr="002719DA" w:rsidRDefault="001D6BA5" w:rsidP="001D6BA5">
            <w:pPr>
              <w:spacing w:before="232" w:after="0" w:line="276" w:lineRule="exact"/>
              <w:rPr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0" allowOverlap="1" wp14:anchorId="6E5B1601" wp14:editId="37680D6A">
                      <wp:simplePos x="0" y="0"/>
                      <wp:positionH relativeFrom="page">
                        <wp:posOffset>5233035</wp:posOffset>
                      </wp:positionH>
                      <wp:positionV relativeFrom="page">
                        <wp:posOffset>5775960</wp:posOffset>
                      </wp:positionV>
                      <wp:extent cx="66040" cy="176530"/>
                      <wp:effectExtent l="0" t="0" r="0" b="0"/>
                      <wp:wrapNone/>
                      <wp:docPr id="138" name="Freeform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040" cy="176530"/>
                              </a:xfrm>
                              <a:custGeom>
                                <a:avLst/>
                                <a:gdLst>
                                  <a:gd name="T0" fmla="*/ 1 w 104"/>
                                  <a:gd name="T1" fmla="*/ 277 h 277"/>
                                  <a:gd name="T2" fmla="*/ 1 w 104"/>
                                  <a:gd name="T3" fmla="*/ 1 h 277"/>
                                  <a:gd name="T4" fmla="*/ 104 w 104"/>
                                  <a:gd name="T5" fmla="*/ 1 h 277"/>
                                  <a:gd name="T6" fmla="*/ 104 w 104"/>
                                  <a:gd name="T7" fmla="*/ 277 h 277"/>
                                  <a:gd name="T8" fmla="*/ 104 w 104"/>
                                  <a:gd name="T9" fmla="*/ 277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" h="277">
                                    <a:moveTo>
                                      <a:pt x="1" y="277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" y="1"/>
                                    </a:lnTo>
                                    <a:lnTo>
                                      <a:pt x="104" y="277"/>
                                    </a:lnTo>
                                  </a:path>
                                </a:pathLst>
                              </a:custGeom>
                              <a:solidFill>
                                <a:srgbClr val="E0E0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ED861" id="Freeform 139" o:spid="_x0000_s1026" style="position:absolute;margin-left:412.05pt;margin-top:454.8pt;width:5.2pt;height:13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RZRgMAAD4IAAAOAAAAZHJzL2Uyb0RvYy54bWysVe1umzAU/T9p72D556SUj5CkRCXV+pFp&#10;UrdVavYADpiABjaznZB22rvvXgMJaRMtmpZIYOPD9b3nmHOvrrdlQTZc6VyKiHoXLiVcxDLJxSqi&#10;3xfzwSUl2jCRsEIKHtFnrun17P27q7qacl9mski4IhBE6GldRTQzppo6jo4zXjJ9ISsuYDGVqmQG&#10;pmrlJIrVEL0sHN91x04tVVIpGXOt4elds0hnNn6a8th8S1PNDSkiCrkZe1X2usSrM7ti05ViVZbH&#10;bRrsH7IoWS5g012oO2YYWav8Tagyj5XUMjUXsSwdmaZ5zG0NUI3nvqrmKWMVt7UAObra0aT/X9j4&#10;6+ZRkTwB7YYglWAliDRXnCPlxBuGyFBd6SkAn6pHhTXq6kHGPzQsOAcrONGAIcv6i0wgDlsbaVnZ&#10;pqrEN6FesrXkP+/I51tDYng4HrsBKBTDijcZj4ZWG4dNu3fjtTafuLRx2OZBm0a6BEaW+KRNfgFB&#10;0rIAFT84xCM18dyglXkH8XoQfzIhGYHra5DfA52IMzyAHI0S9CFucDyfUR90PJtxH3IqzqQHOlkX&#10;yLzn51SksAc6iASKrDrOWdbJEG9FqwOMCMOP37XKV1Kj4igKCLvwkGQIASgU7QQYmEfw8CwwEIzg&#10;0VlgYBHBVuu/pgFEIdh+Ah24ube1KrCX18aiKAFjWTaHqWIGKcJScUhqONtwGkkWUTxw+LyUG76Q&#10;FmGQKTiasGl7HGG3/Xoh3uI6Pru17l41sXAviHYear9nEwU2x6StXrtCsP7eh6hlkSfzvCiwAK1W&#10;y9tCkQ0Ds7138d+KcgArrPRC4mvNaWiegBG0XKElWPP8FXp+4N744WA+vpwMgnkwGoQT93LgeuFN&#10;CIYRBnfz38ijF0yzPEm4eMgF74zcC84zyralNBZsrRyVCkf+yEp0kP1Bka79HStSybVIrENlnCX3&#10;7diwvGjGzmHGlmQou7tbIqy7oqE2DryUyTOYq5JNE4OmC4NMqhdKamhgEdU/10xxSorPAjpE6AXo&#10;p8ZOgtHEh4nqryz7K0zEECqihsLXi8Nb03TJdaXyVQY7eZYLIT+Cqac5uq/Nr8mqnUCTshW0DRW7&#10;YH9uUfu2P/sDAAD//wMAUEsDBBQABgAIAAAAIQC+TklS4gAAAAsBAAAPAAAAZHJzL2Rvd25yZXYu&#10;eG1sTI/BToNAEIbvJr7DZky82QWKlSJLYzQePJhGNFpvU5gCcXeWsNuCb+960uPMfPnn+4vNbLQ4&#10;0eh6ywriRQSCuLZNz62Ct9fHqwyE88gNasuk4JscbMrzswLzxk78QqfKtyKEsMtRQef9kEvp6o4M&#10;uoUdiMPtYEeDPoxjK5sRpxButEyiaCUN9hw+dDjQfUf1V3U0Cqb3Z5Mm/Blv8ePB6sPOPlXJTqnL&#10;i/nuFoSn2f/B8Ksf1KEMTnt75MYJrSBL0jigCtbRegUiENkyvQaxD5vlTQqyLOT/DuUPAAAA//8D&#10;AFBLAQItABQABgAIAAAAIQC2gziS/gAAAOEBAAATAAAAAAAAAAAAAAAAAAAAAABbQ29udGVudF9U&#10;eXBlc10ueG1sUEsBAi0AFAAGAAgAAAAhADj9If/WAAAAlAEAAAsAAAAAAAAAAAAAAAAALwEAAF9y&#10;ZWxzLy5yZWxzUEsBAi0AFAAGAAgAAAAhAKoGFFlGAwAAPggAAA4AAAAAAAAAAAAAAAAALgIAAGRy&#10;cy9lMm9Eb2MueG1sUEsBAi0AFAAGAAgAAAAhAL5OSVLiAAAACwEAAA8AAAAAAAAAAAAAAAAAoAUA&#10;AGRycy9kb3ducmV2LnhtbFBLBQYAAAAABAAEAPMAAACvBgAAAAA=&#10;" o:allowincell="f" path="m1,277l1,1r103,l104,277e" fillcolor="#e0e0e0" stroked="f">
                      <v:path arrowok="t" o:connecttype="custom" o:connectlocs="635,176530;635,637;66040,637;66040,176530;66040,176530" o:connectangles="0,0,0,0,0"/>
                      <w10:wrap anchorx="page" anchory="page"/>
                    </v:shape>
                  </w:pict>
                </mc:Fallback>
              </mc:AlternateConten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8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Contrôles de l’exposition/protection individuelle</w:t>
            </w:r>
          </w:p>
          <w:p w:rsidR="001D6BA5" w:rsidRDefault="001D6BA5">
            <w:pPr>
              <w:spacing w:before="10" w:after="0" w:line="230" w:lineRule="exact"/>
              <w:rPr>
                <w:lang w:val="fr-FR"/>
              </w:rPr>
            </w:pPr>
          </w:p>
        </w:tc>
      </w:tr>
    </w:tbl>
    <w:p w:rsidR="001D6BA5" w:rsidRPr="002719DA" w:rsidRDefault="001D6BA5">
      <w:pPr>
        <w:spacing w:before="10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2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8.1 Paramètres de contrôle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Limites d'exposition professionnelle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Valeurs limites dans l'air, si disponible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Valeurs limites biologiques, si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disponible :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Procédures de surveillance recommandées, si disponible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Limites d'exposition supplémentaires dans les conditions d'utilisation, si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disponible :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8.2 Contrôles de l'exposition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Mesures générales de protection et d'hygiène</w:t>
      </w:r>
    </w:p>
    <w:p w:rsidR="00466A55" w:rsidRPr="002719DA" w:rsidRDefault="00F14DC5">
      <w:pPr>
        <w:spacing w:after="0" w:line="240" w:lineRule="exact"/>
        <w:ind w:left="1132" w:right="1670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À manipuler conformément aux bonnes pratiques d'hygiène industrielle et aux consignes de sécurité. Conserver à l'écart des aliments et boissons y compris ceux pour animaux.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Enlever immédiatement tout vêtement souillé ou éclaboussé.</w:t>
      </w:r>
    </w:p>
    <w:p w:rsidR="00466A55" w:rsidRPr="002719DA" w:rsidRDefault="00F14DC5">
      <w:pPr>
        <w:spacing w:before="25" w:after="0" w:line="220" w:lineRule="exact"/>
        <w:ind w:left="1132" w:right="4412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Se laver les mains avant les pauses et à la fin de la journée de travail. Éviter le contact avec la peau et les yeux.</w:t>
      </w:r>
    </w:p>
    <w:p w:rsidR="00466A55" w:rsidRPr="002719DA" w:rsidRDefault="00F14DC5">
      <w:pPr>
        <w:spacing w:before="230" w:after="0" w:line="233" w:lineRule="exact"/>
        <w:ind w:left="1132" w:right="969"/>
        <w:rPr>
          <w:lang w:val="fr-FR"/>
        </w:rPr>
      </w:pPr>
      <w:r w:rsidRPr="002719DA">
        <w:rPr>
          <w:rFonts w:ascii="Arial Italic" w:hAnsi="Arial Italic" w:cs="Arial Italic"/>
          <w:color w:val="000000"/>
          <w:spacing w:val="1"/>
          <w:sz w:val="20"/>
          <w:szCs w:val="20"/>
          <w:lang w:val="fr-FR"/>
        </w:rPr>
        <w:t xml:space="preserve">Les informations suivantes s'appliquent pour les utilisations indiquées dans le paragraphe 1.2 Si disponible, </w:t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se référer à la fiche d'information produit pour les instructions d'application et de manipulation. </w:t>
      </w:r>
      <w:r w:rsidRPr="002719DA">
        <w:rPr>
          <w:lang w:val="fr-FR"/>
        </w:rPr>
        <w:br/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Les conditions normales d'utilisation sont supposées s'appliquer pour cette section. </w:t>
      </w:r>
      <w:r w:rsidRPr="002719DA">
        <w:rPr>
          <w:lang w:val="fr-FR"/>
        </w:rPr>
        <w:br/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>Mesures de sécurité recommandées pour la manipulation du produit pur :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22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d'ingénierie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466A55" w:rsidRDefault="00F14DC5">
      <w:pPr>
        <w:spacing w:before="10" w:after="0" w:line="230" w:lineRule="exact"/>
        <w:ind w:left="1132" w:right="967" w:firstLine="55"/>
        <w:jc w:val="both"/>
        <w:rPr>
          <w:rFonts w:ascii="Arial" w:hAnsi="Arial"/>
          <w:color w:val="000000"/>
          <w:spacing w:val="1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Utiliser seulement dans des zones bien ventilées. Si le produit est dilué en utilisant des systèmes de dosage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spécifique sans risque d'éclaboussures ou de contact cutané direct, l'équipement de protection personnelle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tel que décrits dans cette section n'est pas nécessaire. Quand c'est </w:t>
      </w:r>
      <w:r w:rsidR="0062479A"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possible :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 utilisation dans un système</w:t>
      </w:r>
    </w:p>
    <w:p w:rsidR="001D6BA5" w:rsidRPr="002719DA" w:rsidRDefault="001D6BA5" w:rsidP="001D6BA5">
      <w:pPr>
        <w:spacing w:before="202" w:after="0" w:line="240" w:lineRule="exact"/>
        <w:ind w:left="1132" w:right="971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automatisé/</w:t>
      </w:r>
      <w:r w:rsidR="0062479A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fermé et couvrir les récipients ouverts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.  </w:t>
      </w:r>
      <w:r w:rsidR="0062479A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Transport par tuyauteries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.  </w:t>
      </w:r>
      <w:r w:rsidR="0062479A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Remplissage avec des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systèmes automatiques. Utiliser des outils pour la manutention manuelle de produit.</w:t>
      </w:r>
    </w:p>
    <w:p w:rsidR="001D6BA5" w:rsidRPr="002719DA" w:rsidRDefault="001D6BA5" w:rsidP="001D6BA5">
      <w:pPr>
        <w:spacing w:before="22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organisationnels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1D6BA5" w:rsidRPr="002719DA" w:rsidRDefault="001D6BA5" w:rsidP="001D6BA5">
      <w:pPr>
        <w:spacing w:after="0" w:line="240" w:lineRule="exact"/>
        <w:ind w:left="1188" w:right="524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Évitez le contact direct et/ou les éclaboussures si possibles. Former le personnel.</w:t>
      </w:r>
    </w:p>
    <w:p w:rsidR="001D6BA5" w:rsidRPr="002719DA" w:rsidRDefault="001D6BA5" w:rsidP="001D6BA5">
      <w:pPr>
        <w:spacing w:before="219" w:after="0" w:line="220" w:lineRule="exact"/>
        <w:ind w:left="1132" w:right="6982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Équipement de protection individuelle Protection des yeux/du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visage :</w:t>
      </w:r>
    </w:p>
    <w:p w:rsidR="001D6BA5" w:rsidRPr="002719DA" w:rsidRDefault="001D6BA5" w:rsidP="001D6BA5">
      <w:pPr>
        <w:spacing w:before="12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Lunettes de sécurité ou masques protecteurs.</w:t>
      </w:r>
    </w:p>
    <w:p w:rsidR="001D6BA5" w:rsidRPr="002719DA" w:rsidRDefault="001D6BA5" w:rsidP="001D6BA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mains :</w:t>
      </w:r>
    </w:p>
    <w:p w:rsidR="001D6BA5" w:rsidRPr="002719DA" w:rsidRDefault="001D6BA5" w:rsidP="001D6BA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Gants de protection résistant aux produits chimiques.</w:t>
      </w:r>
    </w:p>
    <w:p w:rsidR="001D6BA5" w:rsidRPr="002719DA" w:rsidRDefault="001D6BA5" w:rsidP="001D6BA5">
      <w:pPr>
        <w:spacing w:after="0" w:line="23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Vérifiez les instructions concernant la perméabilité et le délai, comme préconisé par le fournisseur des gants. </w:t>
      </w: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Considérer les conditions spécifiques d'utilisation locale, tels que le risque d'éclaboussures, de coupures,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temps de contact et température.</w:t>
      </w:r>
    </w:p>
    <w:p w:rsidR="001D6BA5" w:rsidRPr="002719DA" w:rsidRDefault="001D6BA5" w:rsidP="001D6BA5">
      <w:pPr>
        <w:spacing w:before="9" w:after="0" w:line="220" w:lineRule="exact"/>
        <w:ind w:left="1132" w:right="6949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Gants indiqués pour un contact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prolongé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Matière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caoutchouc butyle</w:t>
      </w:r>
    </w:p>
    <w:p w:rsidR="001D6BA5" w:rsidRPr="002719DA" w:rsidRDefault="001D6BA5" w:rsidP="001D6BA5">
      <w:pPr>
        <w:spacing w:before="20" w:after="0" w:line="220" w:lineRule="exact"/>
        <w:ind w:left="1132" w:right="534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Gants indiqués pour la protection contre les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éclaboussures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Matière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caoutchouc nitrile</w:t>
      </w:r>
    </w:p>
    <w:p w:rsidR="001D6BA5" w:rsidRPr="002719DA" w:rsidRDefault="001D6BA5" w:rsidP="001D6BA5">
      <w:pPr>
        <w:spacing w:before="20" w:after="0" w:line="220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3"/>
          <w:sz w:val="20"/>
          <w:szCs w:val="20"/>
          <w:lang w:val="fr-FR"/>
        </w:rPr>
        <w:t xml:space="preserve">En concertation avec le fournisseur de gants de protection, un autre type offrant une protection semblable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peut être choisi.</w:t>
      </w:r>
    </w:p>
    <w:p w:rsidR="001D6BA5" w:rsidRPr="002719DA" w:rsidRDefault="001D6BA5" w:rsidP="001D6BA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du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corps :</w:t>
      </w:r>
    </w:p>
    <w:p w:rsidR="001D6BA5" w:rsidRPr="002719DA" w:rsidRDefault="001D6BA5" w:rsidP="001D6BA5">
      <w:pPr>
        <w:spacing w:after="0" w:line="240" w:lineRule="exact"/>
        <w:ind w:left="1132" w:right="96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Porter des vêtements résistant aux produits chimiques et des bottes si une exposition cutanée directe et/ou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des éclaboussures peuvent se produire.</w:t>
      </w:r>
    </w:p>
    <w:p w:rsidR="001D6BA5" w:rsidRPr="002719DA" w:rsidRDefault="001D6BA5" w:rsidP="001D6BA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respiratoire :</w:t>
      </w:r>
    </w:p>
    <w:p w:rsidR="00466A55" w:rsidRPr="002719DA" w:rsidRDefault="00251BEF">
      <w:pPr>
        <w:spacing w:after="0" w:line="253" w:lineRule="exact"/>
        <w:ind w:left="1132"/>
        <w:rPr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B5271CC" wp14:editId="34E48503">
                <wp:simplePos x="0" y="0"/>
                <wp:positionH relativeFrom="page">
                  <wp:posOffset>685800</wp:posOffset>
                </wp:positionH>
                <wp:positionV relativeFrom="page">
                  <wp:posOffset>10167620</wp:posOffset>
                </wp:positionV>
                <wp:extent cx="6158230" cy="38100"/>
                <wp:effectExtent l="0" t="0" r="0" b="0"/>
                <wp:wrapNone/>
                <wp:docPr id="6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ABF0C9" id="Freeform 12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4pt,803.6pt,54pt,800.6pt,538.9pt,800.6pt,538.9pt,803.6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wHA1wIAADUHAAAOAAAAZHJzL2Uyb0RvYy54bWysVdlu2zAQfC/QfyD4WKCR5NtC5KBIkKJA&#10;jwBxP4CmKEuoRLIkbTn9+u6SlqIcbo2iLzapHQ13d5ajy6tDU5O9MLZSMqPJRUyJkFzlldxm9Pv6&#10;9v2CEuuYzFmtpMjog7D0avX2zWWrUzFSpapzYQiQSJu2OqOlczqNIstL0TB7obSQECyUaZiDrdlG&#10;uWEtsDd1NIrjWdQqk2ujuLAWnt6EIF15/qIQ3H0rCiscqTMKuTn/a/zvBn+j1SVLt4bpsuLHNNg/&#10;ZNGwSsKhPdUNc4zsTPWCqqm4UVYV7oKrJlJFUXHha4BqkvhZNfcl08LXAs2xum+T/X+0/Ov+zpAq&#10;z+iMEskakOjWCIENJ8loiv1ptU0Bdq/vDFZo9WfFf1gIRE8iuLGAIZv2i8qBh+2c8j05FKbBN6Fa&#10;cvCtf+hbLw6OcHg4S6aL0RgU4hAbL5LYSxOxtHuZ76z7KJQnYvvP1gXlclj5vufH7NfAUTQ1iPgu&#10;IjFpyXK2XBxl7jHJADOLSUlm3ST0kNEAcopm/ATzGstkgMBETuQzHcBeTwfU6av6A9F8ADtRGFzI&#10;c5iWA9iACRTZdj1nZScDP8ijDrAiDO9+7KXXyqLkKArouk5QCKAAFIp2AgytR/D4LDB0GMF+Uv/K&#10;DF1E8PwsZmgUgpdDcDjhWKsBd3nuK4YS8JUNvsNSzRy2qFuSNqN+GkkJAx8a1Ki9WCuPcI+XI4wj&#10;HPYYruVLWHdHulj3rz1VOApKOBPWHxpo4HTM3+vVF4L1Dy6iVXWV31Z1jQVYs91c14bsGXptPI+v&#10;u4OfwGovvVT4WpiG8AScIIyTtxV0kmA9G5U/gKsYFbwbvjWwKJX5RUkLvp1R+3PHjKCk/iTBGJfJ&#10;ZIJG7zeT6XwEGzOMbIYRJjlQZdRRmFpcXrvwcdhpU21LOCnxcyzVB3CzokLX8fmFrI4b8GbfpuN3&#10;BM1/uPeox6/d6jcAAAD//wMAUEsDBBQABgAIAAAAIQCVL3xx4QAAAA4BAAAPAAAAZHJzL2Rvd25y&#10;ZXYueG1sTI9BT8MwDIXvSPyHyEjcWLJqaqfSdAKkXSaEYHDYMW1NW61xqiTryr/H48JufvbT8/uK&#10;zWwHMaEPvSMNy4UCgVS7pqdWw9fn9mENIkRDjRkcoYYfDLApb28KkzfuTB847WMrOIRCbjR0MY65&#10;lKHu0JqwcCMS376dtyay9K1svDlzuB1kolQqremJP3RmxJcO6+P+ZDWE2h2Oz7sqrg7v2eu0XaX+&#10;ze+0vr+bnx5BRJzjvxku9bk6lNypcidqghhYqzWzRB5StUxAXCwqyxin+ttlCciykNcY5S8AAAD/&#10;/wMAUEsBAi0AFAAGAAgAAAAhALaDOJL+AAAA4QEAABMAAAAAAAAAAAAAAAAAAAAAAFtDb250ZW50&#10;X1R5cGVzXS54bWxQSwECLQAUAAYACAAAACEAOP0h/9YAAACUAQAACwAAAAAAAAAAAAAAAAAvAQAA&#10;X3JlbHMvLnJlbHNQSwECLQAUAAYACAAAACEAvvsBwNcCAAA1BwAADgAAAAAAAAAAAAAAAAAuAgAA&#10;ZHJzL2Uyb0RvYy54bWxQSwECLQAUAAYACAAAACEAlS98ceEAAAAOAQAADwAAAAAAAAAAAAAAAAAx&#10;BQAAZHJzL2Rvd25yZXYueG1sUEsFBgAAAAAEAAQA8wAAAD8GAAAAAA==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:rsidR="00466A55" w:rsidRPr="002719DA" w:rsidRDefault="00466A55">
      <w:pPr>
        <w:spacing w:after="0" w:line="240" w:lineRule="exact"/>
        <w:rPr>
          <w:sz w:val="12"/>
          <w:szCs w:val="12"/>
          <w:lang w:val="fr-FR"/>
        </w:rPr>
        <w:sectPr w:rsidR="00466A55" w:rsidRPr="002719DA">
          <w:footerReference w:type="default" r:id="rId9"/>
          <w:pgSz w:w="11900" w:h="16820"/>
          <w:pgMar w:top="-20" w:right="0" w:bottom="-20" w:left="0" w:header="0" w:footer="0" w:gutter="0"/>
          <w:cols w:space="720"/>
        </w:sectPr>
      </w:pPr>
    </w:p>
    <w:p w:rsidR="00466A55" w:rsidRPr="002719DA" w:rsidRDefault="00466A55">
      <w:pPr>
        <w:spacing w:after="0" w:line="240" w:lineRule="exact"/>
        <w:rPr>
          <w:rFonts w:ascii="Times New Roman" w:hAnsi="Times New Roman" w:cs="Times New Roman"/>
          <w:sz w:val="24"/>
          <w:lang w:val="fr-FR"/>
        </w:rPr>
      </w:pPr>
    </w:p>
    <w:p w:rsidR="00466A55" w:rsidRPr="002719DA" w:rsidRDefault="00466A55">
      <w:pPr>
        <w:spacing w:after="0" w:line="240" w:lineRule="exact"/>
        <w:ind w:left="1132"/>
        <w:rPr>
          <w:sz w:val="24"/>
          <w:szCs w:val="24"/>
          <w:lang w:val="fr-FR"/>
        </w:rPr>
      </w:pPr>
    </w:p>
    <w:p w:rsidR="00466A55" w:rsidRDefault="00466A55">
      <w:pPr>
        <w:spacing w:after="0" w:line="240" w:lineRule="exact"/>
        <w:ind w:left="1132"/>
        <w:rPr>
          <w:sz w:val="24"/>
          <w:szCs w:val="24"/>
          <w:lang w:val="fr-FR"/>
        </w:rPr>
      </w:pPr>
    </w:p>
    <w:p w:rsidR="00251BEF" w:rsidRDefault="00251BEF">
      <w:pPr>
        <w:spacing w:after="0" w:line="240" w:lineRule="exact"/>
        <w:ind w:left="1132"/>
        <w:rPr>
          <w:sz w:val="24"/>
          <w:szCs w:val="24"/>
          <w:lang w:val="fr-FR"/>
        </w:rPr>
      </w:pPr>
    </w:p>
    <w:p w:rsidR="00251BEF" w:rsidRPr="002719DA" w:rsidRDefault="00251BEF" w:rsidP="00251BEF">
      <w:pPr>
        <w:spacing w:before="17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251BEF" w:rsidRPr="002719DA" w:rsidRDefault="00251BEF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de l'exposition de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l’environnement :</w:t>
      </w:r>
    </w:p>
    <w:p w:rsidR="00251BEF" w:rsidRPr="002719DA" w:rsidRDefault="00251BEF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Ne devrait pas atteindre les égouts ou un fossé de drainage sous forme non diluée.</w:t>
      </w:r>
    </w:p>
    <w:p w:rsidR="00251BEF" w:rsidRPr="002719DA" w:rsidRDefault="00251BEF" w:rsidP="00251BEF">
      <w:pPr>
        <w:spacing w:after="0" w:line="220" w:lineRule="exact"/>
        <w:ind w:left="1132"/>
        <w:rPr>
          <w:sz w:val="24"/>
          <w:szCs w:val="24"/>
          <w:lang w:val="fr-FR"/>
        </w:rPr>
      </w:pPr>
    </w:p>
    <w:p w:rsidR="00251BEF" w:rsidRDefault="00251BEF" w:rsidP="00251BEF">
      <w:pPr>
        <w:spacing w:before="19" w:after="0" w:line="220" w:lineRule="exact"/>
        <w:ind w:left="1132" w:right="3980"/>
        <w:rPr>
          <w:lang w:val="fr-FR"/>
        </w:rPr>
      </w:pP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Mesures de sécurité recommandées pour la manipulation du produit dilué : 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Concentration maximale recommandée (%</w:t>
      </w:r>
      <w:proofErr w:type="gramStart"/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):</w:t>
      </w:r>
      <w:proofErr w:type="gramEnd"/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5</w:t>
      </w:r>
    </w:p>
    <w:p w:rsidR="00251BEF" w:rsidRPr="00251BEF" w:rsidRDefault="00251BEF" w:rsidP="00251BEF">
      <w:pPr>
        <w:spacing w:before="19" w:after="0" w:line="220" w:lineRule="exact"/>
        <w:ind w:left="1132" w:right="3980"/>
        <w:rPr>
          <w:lang w:val="fr-FR"/>
        </w:rPr>
      </w:pPr>
    </w:p>
    <w:p w:rsidR="00466A55" w:rsidRPr="002719DA" w:rsidRDefault="00F14DC5" w:rsidP="00251BEF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d'ingénierie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466A55" w:rsidRPr="002719DA" w:rsidRDefault="00F14DC5" w:rsidP="00251BEF">
      <w:pPr>
        <w:spacing w:before="1" w:after="0" w:line="217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est destiné à être utilisé dans des systèmes fermés.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organisationnels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466A55" w:rsidRPr="002719DA" w:rsidRDefault="00F14DC5" w:rsidP="00251BEF">
      <w:pPr>
        <w:spacing w:before="1" w:after="0" w:line="217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d'exigences particulières dans des conditions normales d'utilisation.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Équipement de protection individuelle.</w:t>
      </w:r>
    </w:p>
    <w:p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yeux/du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visage :</w:t>
      </w:r>
    </w:p>
    <w:p w:rsidR="00466A55" w:rsidRPr="002719DA" w:rsidRDefault="00F14DC5" w:rsidP="00251BEF">
      <w:pPr>
        <w:spacing w:before="13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mains :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du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corps :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466A55" w:rsidRPr="002719DA" w:rsidRDefault="00F14DC5" w:rsidP="00251BEF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respiratoire :</w:t>
      </w:r>
    </w:p>
    <w:p w:rsidR="00466A55" w:rsidRPr="002719DA" w:rsidRDefault="00F14DC5" w:rsidP="00251BEF">
      <w:pPr>
        <w:spacing w:after="0" w:line="240" w:lineRule="exact"/>
        <w:ind w:left="1132" w:right="968" w:firstLine="55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Si le produit est appliqué dans un système fermé, tel que recommandé, aucun équipement de protection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respiratoire n'est nécessaire</w:t>
      </w:r>
    </w:p>
    <w:p w:rsidR="00251BEF" w:rsidRPr="00251BEF" w:rsidRDefault="00F14DC5" w:rsidP="00251BEF">
      <w:pPr>
        <w:spacing w:before="211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 de l'exposition de </w:t>
      </w:r>
      <w:r w:rsidR="0062479A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l’environnement :</w:t>
      </w:r>
    </w:p>
    <w:p w:rsidR="00466A55" w:rsidRDefault="00F14DC5" w:rsidP="00251BEF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d'exigences particulières dans des conditions normales d'utilisation.</w:t>
      </w:r>
    </w:p>
    <w:p w:rsidR="00251BEF" w:rsidRPr="002719DA" w:rsidRDefault="00251BEF" w:rsidP="00251BEF">
      <w:pPr>
        <w:spacing w:before="1" w:after="0" w:line="217" w:lineRule="exact"/>
        <w:ind w:left="1132"/>
        <w:rPr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816"/>
      </w:tblGrid>
      <w:tr w:rsidR="003A32FE" w:rsidTr="003A32FE">
        <w:trPr>
          <w:trHeight w:val="371"/>
        </w:trPr>
        <w:tc>
          <w:tcPr>
            <w:tcW w:w="4816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199" w:after="0" w:line="276" w:lineRule="exact"/>
              <w:jc w:val="both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9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Propriétés physiques et chimiques</w:t>
            </w:r>
          </w:p>
          <w:p w:rsidR="003A32FE" w:rsidRDefault="003A32FE">
            <w:pPr>
              <w:spacing w:after="0" w:line="276" w:lineRule="exact"/>
              <w:rPr>
                <w:sz w:val="24"/>
                <w:szCs w:val="24"/>
                <w:lang w:val="fr-FR"/>
              </w:rPr>
            </w:pPr>
          </w:p>
        </w:tc>
      </w:tr>
    </w:tbl>
    <w:p w:rsidR="00466A55" w:rsidRPr="002719DA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9.1 Informations sur les propriétés physiques et chimiques</w:t>
      </w:r>
    </w:p>
    <w:p w:rsidR="00466A55" w:rsidRPr="002719DA" w:rsidRDefault="00F14DC5" w:rsidP="008A56CA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État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physique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8A56CA">
        <w:rPr>
          <w:rFonts w:ascii="Arial" w:hAnsi="Arial"/>
          <w:color w:val="000000"/>
          <w:sz w:val="20"/>
          <w:szCs w:val="20"/>
          <w:lang w:val="fr-FR"/>
        </w:rPr>
        <w:t>GEL</w:t>
      </w:r>
      <w:r w:rsidR="00AE675A">
        <w:rPr>
          <w:rFonts w:ascii="Arial" w:hAnsi="Arial"/>
          <w:color w:val="000000"/>
          <w:sz w:val="20"/>
          <w:szCs w:val="20"/>
          <w:lang w:val="fr-FR"/>
        </w:rPr>
        <w:t xml:space="preserve"> neutre</w:t>
      </w:r>
    </w:p>
    <w:p w:rsidR="00466A55" w:rsidRPr="002719DA" w:rsidRDefault="0013733F" w:rsidP="00AE675A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Couleur : </w:t>
      </w:r>
      <w:r w:rsidR="00AE675A">
        <w:rPr>
          <w:rFonts w:ascii="Arial" w:hAnsi="Arial"/>
          <w:color w:val="000000"/>
          <w:sz w:val="20"/>
          <w:szCs w:val="20"/>
          <w:lang w:val="fr-FR"/>
        </w:rPr>
        <w:t>neutre</w:t>
      </w:r>
    </w:p>
    <w:p w:rsidR="00466A55" w:rsidRPr="002719DA" w:rsidRDefault="0062479A" w:rsidP="00B55F99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EB33DA">
        <w:rPr>
          <w:rFonts w:ascii="Arial" w:hAnsi="Arial"/>
          <w:color w:val="000000"/>
          <w:sz w:val="20"/>
          <w:szCs w:val="20"/>
          <w:lang w:val="fr-FR"/>
        </w:rPr>
        <w:t>PUR :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>6.85</w:t>
      </w:r>
    </w:p>
    <w:p w:rsidR="00466A55" w:rsidRPr="002719DA" w:rsidRDefault="00F14DC5" w:rsidP="00B55F99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Densité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 xml:space="preserve"> moyenne (g/cm3)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: 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>0.9272</w:t>
      </w:r>
    </w:p>
    <w:p w:rsidR="00466A55" w:rsidRPr="002719DA" w:rsidRDefault="00F14DC5">
      <w:pPr>
        <w:spacing w:after="0" w:line="240" w:lineRule="exact"/>
        <w:ind w:left="1132" w:right="6464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Point/intervalle d'ébullition (°C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)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déterminé Point d'éclair (°C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)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applicable.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Inflammabilité Non inflammable.</w:t>
      </w:r>
    </w:p>
    <w:p w:rsidR="00466A55" w:rsidRPr="002719DA" w:rsidRDefault="00F14DC5">
      <w:pPr>
        <w:spacing w:before="25" w:after="0" w:line="220" w:lineRule="exact"/>
        <w:ind w:left="1132" w:right="5360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Solubilité dans/miscibilité avec Eau Complètement miscible Propriétés explosives Non-explosif.</w:t>
      </w: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Propriétés </w:t>
      </w:r>
      <w:r w:rsidR="0062479A" w:rsidRPr="002719DA">
        <w:rPr>
          <w:rFonts w:ascii="Arial" w:hAnsi="Arial"/>
          <w:color w:val="000000"/>
          <w:sz w:val="20"/>
          <w:szCs w:val="20"/>
          <w:lang w:val="fr-FR"/>
        </w:rPr>
        <w:t>comburantes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comburant.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9.2 Autres informations</w:t>
      </w:r>
    </w:p>
    <w:p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autre information pertinente disponible</w:t>
      </w:r>
    </w:p>
    <w:p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766"/>
      </w:tblGrid>
      <w:tr w:rsidR="003A32FE" w:rsidTr="003A32FE">
        <w:trPr>
          <w:trHeight w:val="319"/>
        </w:trPr>
        <w:tc>
          <w:tcPr>
            <w:tcW w:w="3766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107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10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Stabilité et réactivité</w:t>
            </w:r>
          </w:p>
          <w:p w:rsidR="003A32FE" w:rsidRDefault="003A32FE" w:rsidP="003A32FE">
            <w:pPr>
              <w:spacing w:before="1" w:after="0" w:line="217" w:lineRule="exact"/>
              <w:rPr>
                <w:rFonts w:ascii="Arial" w:hAnsi="Arial"/>
                <w:color w:val="000000"/>
                <w:sz w:val="20"/>
                <w:szCs w:val="20"/>
                <w:lang w:val="fr-FR"/>
              </w:rPr>
            </w:pPr>
          </w:p>
        </w:tc>
      </w:tr>
    </w:tbl>
    <w:p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3A32FE" w:rsidRPr="002719DA" w:rsidRDefault="003A32FE" w:rsidP="003A32FE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10.1 Réactivité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risques de réactivité connus dans les conditions normales d'utilisation et de stockage.</w:t>
      </w: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10.2 Stabilité chimique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Stable dans les conditions normales d'utilisation et de stockage.</w:t>
      </w:r>
    </w:p>
    <w:p w:rsidR="003A32FE" w:rsidRPr="002719DA" w:rsidRDefault="003A32FE" w:rsidP="003A32FE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10.3 Possibilité de réactions dangereuses</w:t>
      </w:r>
    </w:p>
    <w:p w:rsidR="003A32FE" w:rsidRPr="002719DA" w:rsidRDefault="008A56CA" w:rsidP="008A56CA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Ne pas mélanger avec les produits</w:t>
      </w:r>
      <w:r w:rsidR="003A32FE" w:rsidRPr="002719DA">
        <w:rPr>
          <w:rFonts w:ascii="Arial" w:hAnsi="Arial"/>
          <w:color w:val="000000"/>
          <w:sz w:val="20"/>
          <w:szCs w:val="20"/>
          <w:lang w:val="fr-FR"/>
        </w:rPr>
        <w:t xml:space="preserve"> acides</w:t>
      </w:r>
      <w:r>
        <w:rPr>
          <w:rFonts w:ascii="Arial" w:hAnsi="Arial"/>
          <w:color w:val="000000"/>
          <w:sz w:val="20"/>
          <w:szCs w:val="20"/>
          <w:lang w:val="fr-FR"/>
        </w:rPr>
        <w:t xml:space="preserve"> et alcalins</w:t>
      </w:r>
      <w:bookmarkStart w:id="0" w:name="_GoBack"/>
      <w:bookmarkEnd w:id="0"/>
      <w:r w:rsidR="003A32FE" w:rsidRPr="002719DA">
        <w:rPr>
          <w:rFonts w:ascii="Arial" w:hAnsi="Arial"/>
          <w:color w:val="000000"/>
          <w:sz w:val="20"/>
          <w:szCs w:val="20"/>
          <w:lang w:val="fr-FR"/>
        </w:rPr>
        <w:t>.</w:t>
      </w: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10.4 Conditions à éviter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donnée connue dans les conditions normales d'utilisation et de stockage.</w:t>
      </w:r>
    </w:p>
    <w:p w:rsidR="003A32FE" w:rsidRPr="002719DA" w:rsidRDefault="003A32FE" w:rsidP="003A32FE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10.5 Matières incompatibles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Réaction exothermique et effervescente avec les acides.</w:t>
      </w: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B5271CC" wp14:editId="34E48503">
                <wp:simplePos x="0" y="0"/>
                <wp:positionH relativeFrom="margin">
                  <wp:posOffset>670560</wp:posOffset>
                </wp:positionH>
                <wp:positionV relativeFrom="page">
                  <wp:posOffset>10214610</wp:posOffset>
                </wp:positionV>
                <wp:extent cx="6158230" cy="38100"/>
                <wp:effectExtent l="0" t="0" r="0" b="0"/>
                <wp:wrapNone/>
                <wp:docPr id="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9876B2" id="Freeform 12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points="52.8pt,807.3pt,52.8pt,804.3pt,537.7pt,804.3pt,537.7pt,807.3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Gpc1wIAADUHAAAOAAAAZHJzL2Uyb0RvYy54bWysVe1umzAU/T9p72D556QVyHdQSTW16jSp&#10;2yo1ewDHmIAGtmc7Id3T7147UPqRrpr2B2zu8bmfPpxfHJqa7IWxlZIZTc5iSoTkKq/kNqM/1tcf&#10;F5RYx2TOaiVFRu+FpRer9+/OW52KkSpVnQtDgETatNUZLZ3TaRRZXoqG2TOlhQRjoUzDHGzNNsoN&#10;a4G9qaNRHM+iVplcG8WFtfD1KhjpyvMXheDue1FY4UidUYjN+afxzw0+o9U5S7eG6bLixzDYP0TR&#10;sEqC057qijlGdqZ6RtVU3CirCnfGVROpoqi48DlANkn8JJu7kmnhc4HiWN2Xyf4/Wv5tf2tIlWd0&#10;SolkDbTo2giBBSfJaIr1abVNAXanbw1maPWN4j8tGKJHFtxYwJBN+1XlwMN2TvmaHArT4EnIlhx8&#10;6e/70ouDIxw+zpLpYjSGDnGwjRdJ7FsTsbQ7zHfWfRbKE7H9jXWhczmsfN3zY/Rr4CiaGpr4ISIx&#10;aclytlwc29xjkgFmFpOSzLpJ6CGjAeQUzfgR5iWWyQCBgZyIB2o/iPklotkA8QrRfAA7kRhcyN7X&#10;K0zLAWzABB3ZdjVnZdcGfpDHPsCKMLz7sW+9VhZbjk2Bvq4TbARQAAqbdgIMpUfw+E1gqDCC/aT+&#10;lRmqiOD5m5ihUAheDsHBwzFXA+ryVFcMJaArGzzDUs0clqhbkjajfhpJCQMfCtSovVgrj3APlyOM&#10;Izh7MNfyOay7I52te2tPFVxBCm+E9U4DDXjH+H2/+kQw/8FFtKqu8uuqrjEBa7aby9qQPUOtjefx&#10;Zef4Eaz2rZcKj4VpCF9ACcI4eVlBJQnSs1H5PaiKUUG74V8Di1KZ35S0oNsZtb92zAhK6i8ShHGZ&#10;TCYo9H4zmc5HsDFDy2ZoYZIDVUYdhanF5aULP4edNtW2BE+Jn2OpPoGaFRWqjo8vRHXcgDb7Mh3/&#10;Iyj+w71HPfztVn8AAAD//wMAUEsDBBQABgAIAAAAIQAN9oyL4AAAAA4BAAAPAAAAZHJzL2Rvd25y&#10;ZXYueG1sTI/BTsMwEETvSPyDtUjcqF2UulWIUwFSLxVCUDj06MRLEjW2I9tNw9+zOdHbzO5o9m2x&#10;nWzPRgyx807BciGAoau96Vyj4Ptr97ABFpN2RvfeoYJfjLAtb28KnRt/cZ84HlLDqMTFXCtoUxpy&#10;zmPdotVx4Qd0tPvxwepENjTcBH2hctvzRyEkt7pzdKHVA762WJ8OZ6sg1v54etlXKTt+rN/GXSbD&#10;e9grdX83PT8BSzil/zDM+IQOJTFV/uxMZD15sZIUJSHFhtQcEetVBqyaZ8tMAi8Lfv1G+QcAAP//&#10;AwBQSwECLQAUAAYACAAAACEAtoM4kv4AAADhAQAAEwAAAAAAAAAAAAAAAAAAAAAAW0NvbnRlbnRf&#10;VHlwZXNdLnhtbFBLAQItABQABgAIAAAAIQA4/SH/1gAAAJQBAAALAAAAAAAAAAAAAAAAAC8BAABf&#10;cmVscy8ucmVsc1BLAQItABQABgAIAAAAIQBxgGpc1wIAADUHAAAOAAAAAAAAAAAAAAAAAC4CAABk&#10;cnMvZTJvRG9jLnhtbFBLAQItABQABgAIAAAAIQAN9oyL4AAAAA4BAAAPAAAAAAAAAAAAAAAAADEF&#10;AABkcnMvZG93bnJldi54bWxQSwUGAAAAAAQABADzAAAAPgYAAAAA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10.6 Produits de décomposition dangereux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donnée connue dans les conditions normales d'utilisation et de stockage.</w:t>
      </w:r>
    </w:p>
    <w:p w:rsidR="003A32FE" w:rsidRPr="00251BEF" w:rsidRDefault="003A32FE" w:rsidP="00251BEF">
      <w:pPr>
        <w:spacing w:after="0" w:line="253" w:lineRule="exact"/>
        <w:rPr>
          <w:sz w:val="24"/>
          <w:szCs w:val="24"/>
          <w:lang w:val="fr-FR"/>
        </w:rPr>
      </w:pPr>
    </w:p>
    <w:tbl>
      <w:tblPr>
        <w:tblStyle w:val="Grilledutableau"/>
        <w:tblpPr w:leftFromText="141" w:rightFromText="141" w:vertAnchor="text" w:horzAnchor="page" w:tblpX="1141" w:tblpY="117"/>
        <w:tblW w:w="0" w:type="auto"/>
        <w:tblLook w:val="04A0" w:firstRow="1" w:lastRow="0" w:firstColumn="1" w:lastColumn="0" w:noHBand="0" w:noVBand="1"/>
      </w:tblPr>
      <w:tblGrid>
        <w:gridCol w:w="4498"/>
      </w:tblGrid>
      <w:tr w:rsidR="003A32FE" w:rsidTr="003A32FE">
        <w:trPr>
          <w:trHeight w:val="699"/>
        </w:trPr>
        <w:tc>
          <w:tcPr>
            <w:tcW w:w="4498" w:type="dxa"/>
            <w:shd w:val="clear" w:color="auto" w:fill="BFBFBF" w:themeFill="background1" w:themeFillShade="BF"/>
          </w:tcPr>
          <w:p w:rsidR="003A32FE" w:rsidRDefault="003A32FE" w:rsidP="003A32FE">
            <w:pPr>
              <w:spacing w:before="232" w:after="0" w:line="276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11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toxicologiques</w:t>
            </w:r>
          </w:p>
        </w:tc>
      </w:tr>
    </w:tbl>
    <w:p w:rsidR="003A32FE" w:rsidRDefault="003A32FE" w:rsidP="003A32FE">
      <w:pPr>
        <w:spacing w:before="232" w:after="0" w:line="276" w:lineRule="exact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466A55" w:rsidRPr="002719DA" w:rsidRDefault="003A32FE" w:rsidP="003A32FE">
      <w:pPr>
        <w:spacing w:before="232" w:after="0" w:line="276" w:lineRule="exact"/>
        <w:rPr>
          <w:lang w:val="fr-FR"/>
        </w:rPr>
      </w:pPr>
      <w:r>
        <w:rPr>
          <w:rFonts w:ascii="Arial Bold" w:hAnsi="Arial Bold" w:cs="Arial Bold"/>
          <w:color w:val="000000"/>
          <w:sz w:val="24"/>
          <w:szCs w:val="24"/>
          <w:lang w:val="fr-FR"/>
        </w:rPr>
        <w:t xml:space="preserve">                    </w:t>
      </w:r>
    </w:p>
    <w:p w:rsidR="00466A55" w:rsidRPr="003A32FE" w:rsidRDefault="00F14DC5" w:rsidP="003A32FE">
      <w:pPr>
        <w:spacing w:after="0" w:line="240" w:lineRule="exact"/>
        <w:ind w:left="1132" w:right="6193"/>
        <w:jc w:val="both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11.1 Informations sur les effets toxicologiques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Mélanges</w:t>
      </w:r>
    </w:p>
    <w:p w:rsidR="003A32FE" w:rsidRDefault="003A32FE">
      <w:pPr>
        <w:spacing w:before="1" w:after="0" w:line="208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Default="00B55F99" w:rsidP="00B55F99">
      <w:pPr>
        <w:spacing w:before="1" w:after="0" w:line="208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ALCOGEL ne présente pas aucun risque toxique ni éco toxicologique particulier.</w:t>
      </w: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392"/>
      </w:tblGrid>
      <w:tr w:rsidR="003A32FE" w:rsidTr="003A32FE">
        <w:trPr>
          <w:trHeight w:val="694"/>
        </w:trPr>
        <w:tc>
          <w:tcPr>
            <w:tcW w:w="4392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12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écologiques</w:t>
            </w:r>
          </w:p>
          <w:p w:rsidR="003A32FE" w:rsidRDefault="003A32FE" w:rsidP="00B55F99">
            <w:pPr>
              <w:spacing w:before="1" w:after="0" w:line="208" w:lineRule="exact"/>
              <w:rPr>
                <w:lang w:val="fr-FR"/>
              </w:rPr>
            </w:pPr>
          </w:p>
        </w:tc>
      </w:tr>
    </w:tbl>
    <w:p w:rsidR="003A32FE" w:rsidRPr="002719DA" w:rsidRDefault="003A32FE" w:rsidP="00B55F99">
      <w:pPr>
        <w:spacing w:before="1" w:after="0" w:line="208" w:lineRule="exact"/>
        <w:ind w:left="1132"/>
        <w:rPr>
          <w:lang w:val="fr-FR"/>
        </w:rPr>
      </w:pPr>
    </w:p>
    <w:p w:rsidR="00466A55" w:rsidRDefault="00F14DC5">
      <w:pPr>
        <w:spacing w:before="2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Non applicable</w:t>
      </w:r>
    </w:p>
    <w:p w:rsidR="003A32FE" w:rsidRDefault="003A32FE">
      <w:pPr>
        <w:spacing w:before="2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5526"/>
      </w:tblGrid>
      <w:tr w:rsidR="003A32FE" w:rsidTr="003A32FE">
        <w:trPr>
          <w:trHeight w:val="373"/>
        </w:trPr>
        <w:tc>
          <w:tcPr>
            <w:tcW w:w="5526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13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Considérations relatives à l’élimination</w:t>
            </w:r>
          </w:p>
          <w:p w:rsidR="003A32FE" w:rsidRDefault="003A32FE">
            <w:pPr>
              <w:spacing w:before="22" w:after="0" w:line="230" w:lineRule="exact"/>
              <w:rPr>
                <w:lang w:val="fr-FR"/>
              </w:rPr>
            </w:pPr>
          </w:p>
        </w:tc>
      </w:tr>
    </w:tbl>
    <w:p w:rsidR="003A32FE" w:rsidRPr="002719DA" w:rsidRDefault="003A32FE">
      <w:pPr>
        <w:spacing w:before="22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13.1 Méthodes de traitement des déchets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Déchets de résidus / produits non utilisés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Suivre la législation nationale ou locale en vigueur.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Emballages vides</w:t>
      </w:r>
    </w:p>
    <w:p w:rsidR="00466A55" w:rsidRPr="002719DA" w:rsidRDefault="0062479A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Recommandation :</w:t>
      </w:r>
      <w:r w:rsidR="00F14DC5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 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>Suivre la législation nationale ou locale en vigueur.</w:t>
      </w:r>
    </w:p>
    <w:p w:rsidR="00466A55" w:rsidRDefault="00F14DC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Produits de nettoyage appropriés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 l'eau, si nécessaire avec un agent nettoyant.</w:t>
      </w:r>
    </w:p>
    <w:p w:rsidR="003A32FE" w:rsidRDefault="003A32FE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5189"/>
      </w:tblGrid>
      <w:tr w:rsidR="003A32FE" w:rsidTr="00100405">
        <w:trPr>
          <w:trHeight w:val="765"/>
        </w:trPr>
        <w:tc>
          <w:tcPr>
            <w:tcW w:w="5189" w:type="dxa"/>
            <w:shd w:val="clear" w:color="auto" w:fill="BFBFBF" w:themeFill="background1" w:themeFillShade="BF"/>
          </w:tcPr>
          <w:p w:rsidR="00100405" w:rsidRDefault="00100405">
            <w:pPr>
              <w:spacing w:before="13" w:after="0" w:line="230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</w:p>
          <w:p w:rsidR="003A32FE" w:rsidRDefault="003A32FE">
            <w:pPr>
              <w:spacing w:before="13" w:after="0" w:line="230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14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relatives au transport</w:t>
            </w:r>
          </w:p>
        </w:tc>
      </w:tr>
    </w:tbl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62479A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Classe :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8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Etiquette : 8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Transport en vrac :</w:t>
      </w:r>
    </w:p>
    <w:p w:rsidR="00466A55" w:rsidRDefault="00F14DC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n'est pas transporté dans des cargaisons en vrac.</w:t>
      </w:r>
    </w:p>
    <w:p w:rsidR="00100405" w:rsidRDefault="0010040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533"/>
      </w:tblGrid>
      <w:tr w:rsidR="00100405" w:rsidTr="00100405">
        <w:trPr>
          <w:trHeight w:val="779"/>
        </w:trPr>
        <w:tc>
          <w:tcPr>
            <w:tcW w:w="4533" w:type="dxa"/>
            <w:shd w:val="clear" w:color="auto" w:fill="BFBFBF" w:themeFill="background1" w:themeFillShade="BF"/>
          </w:tcPr>
          <w:p w:rsidR="00100405" w:rsidRPr="002719DA" w:rsidRDefault="00100405" w:rsidP="00100405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15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réglementaires</w:t>
            </w:r>
          </w:p>
          <w:p w:rsidR="00100405" w:rsidRDefault="00100405">
            <w:pPr>
              <w:spacing w:before="13" w:after="0" w:line="230" w:lineRule="exact"/>
              <w:rPr>
                <w:lang w:val="fr-FR"/>
              </w:rPr>
            </w:pPr>
          </w:p>
        </w:tc>
      </w:tr>
    </w:tbl>
    <w:p w:rsidR="00100405" w:rsidRPr="002719DA" w:rsidRDefault="00100405">
      <w:pPr>
        <w:spacing w:before="13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31" w:after="0" w:line="220" w:lineRule="exact"/>
        <w:ind w:left="1132" w:right="6891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Etiquetage des préparations dangereuses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Symbol : C</w:t>
      </w: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Phrases R : R31-35</w:t>
      </w:r>
    </w:p>
    <w:p w:rsidR="00466A55" w:rsidRDefault="00F14DC5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Phrases S : S26-36/37/39/45</w:t>
      </w:r>
    </w:p>
    <w:p w:rsidR="00100405" w:rsidRDefault="00100405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683"/>
      </w:tblGrid>
      <w:tr w:rsidR="00100405" w:rsidTr="00100405">
        <w:trPr>
          <w:trHeight w:val="683"/>
        </w:trPr>
        <w:tc>
          <w:tcPr>
            <w:tcW w:w="3683" w:type="dxa"/>
            <w:shd w:val="clear" w:color="auto" w:fill="BFBFBF" w:themeFill="background1" w:themeFillShade="BF"/>
          </w:tcPr>
          <w:p w:rsidR="00100405" w:rsidRDefault="00100405">
            <w:pPr>
              <w:spacing w:before="1" w:after="0" w:line="217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</w:p>
          <w:p w:rsidR="00100405" w:rsidRDefault="00100405">
            <w:pPr>
              <w:spacing w:before="1" w:after="0" w:line="217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16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Autres informations</w:t>
            </w:r>
          </w:p>
        </w:tc>
      </w:tr>
    </w:tbl>
    <w:p w:rsidR="00466A55" w:rsidRPr="002719DA" w:rsidRDefault="00466A55" w:rsidP="00100405">
      <w:pPr>
        <w:spacing w:before="235" w:after="0" w:line="276" w:lineRule="exact"/>
        <w:rPr>
          <w:lang w:val="fr-FR"/>
        </w:rPr>
      </w:pPr>
    </w:p>
    <w:p w:rsidR="00466A55" w:rsidRPr="002719DA" w:rsidRDefault="00F14DC5">
      <w:pPr>
        <w:spacing w:before="31" w:after="0" w:line="220" w:lineRule="exact"/>
        <w:ind w:left="1132" w:right="981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Les informations de ce document sont fondées sur l’état actuel de nos connaissances, mais ne constituent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pas une garantie quant aux propriétés du produit et ne donnent pas lieu à un rapport juridique contractuel.</w:t>
      </w:r>
    </w:p>
    <w:p w:rsidR="003A32FE" w:rsidRDefault="00F14DC5" w:rsidP="009E6BE7">
      <w:pPr>
        <w:tabs>
          <w:tab w:val="left" w:pos="10154"/>
        </w:tabs>
        <w:spacing w:before="138" w:after="0" w:line="253" w:lineRule="exact"/>
        <w:ind w:left="1132"/>
        <w:rPr>
          <w:rFonts w:ascii="Times New Roman" w:hAnsi="Times New Roman" w:cs="Times New Roman"/>
          <w:sz w:val="24"/>
        </w:rPr>
      </w:pPr>
      <w:r>
        <w:rPr>
          <w:rFonts w:ascii="Cambria" w:hAnsi="Cambria" w:cs="Cambria"/>
          <w:color w:val="000000"/>
        </w:rPr>
        <w:tab/>
      </w:r>
    </w:p>
    <w:p w:rsidR="003A32FE" w:rsidRPr="003A32FE" w:rsidRDefault="003A32FE" w:rsidP="003A32FE">
      <w:pPr>
        <w:rPr>
          <w:rFonts w:ascii="Times New Roman" w:hAnsi="Times New Roman" w:cs="Times New Roman"/>
          <w:sz w:val="24"/>
        </w:rPr>
      </w:pPr>
    </w:p>
    <w:p w:rsidR="003A32FE" w:rsidRPr="003A32FE" w:rsidRDefault="003A32FE" w:rsidP="003A32FE">
      <w:pPr>
        <w:rPr>
          <w:rFonts w:ascii="Times New Roman" w:hAnsi="Times New Roman" w:cs="Times New Roman"/>
          <w:sz w:val="24"/>
        </w:rPr>
      </w:pPr>
    </w:p>
    <w:p w:rsidR="003A32FE" w:rsidRDefault="003A32FE" w:rsidP="003A32FE">
      <w:pPr>
        <w:rPr>
          <w:rFonts w:ascii="Times New Roman" w:hAnsi="Times New Roman" w:cs="Times New Roman"/>
          <w:sz w:val="24"/>
        </w:rPr>
      </w:pPr>
    </w:p>
    <w:p w:rsidR="00466A55" w:rsidRPr="003A32FE" w:rsidRDefault="00251BEF" w:rsidP="003A32FE">
      <w:pPr>
        <w:tabs>
          <w:tab w:val="left" w:pos="5235"/>
        </w:tabs>
        <w:rPr>
          <w:rFonts w:ascii="Times New Roman" w:hAnsi="Times New Roman" w:cs="Times New Roman"/>
          <w:sz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534336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6158230" cy="38100"/>
                <wp:effectExtent l="0" t="0" r="0" b="0"/>
                <wp:wrapNone/>
                <wp:docPr id="124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E0681B7" id="Freeform 125" o:spid="_x0000_s1026" style="position:absolute;z-index:-251782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points="0,789.8pt,0,786.8pt,484.9pt,786.8pt,484.9pt,789.8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3341wIAADcHAAAOAAAAZHJzL2Uyb0RvYy54bWysVdlu2zAQfC/QfyD4WKDR4VuIHBQJUhTo&#10;ESDuB9AUZQmVSJakLadf313qiHK4NYq+2KR2NNzdWY4ur451RQ7C2FLJlEYXISVCcpWVcpfS75vb&#10;90tKrGMyY5WSIqUPwtKr9ds3l41ORKwKVWXCECCRNml0SgvndBIElheiZvZCaSEhmCtTMwdbswsy&#10;wxpgr6sgDsN50CiTaaO4sBae3rRBuvb8eS64+5bnVjhSpRRyc/7X+N8t/gbrS5bsDNNFybs02D9k&#10;UbNSwqED1Q1zjOxN+YKqLrlRVuXugqs6UHlecuFrgGqi8Fk19wXTwtcCzbF6aJP9f7T86+HOkDID&#10;7eIpJZLVINKtEQJbTqJ4hh1qtE0AeK/vDNZo9WfFf1gIBE8iuLGAIdvmi8qAh+2d8l055qbGN6Fe&#10;cvTNfxiaL46OcHg4j2bLeAIacYhNllHoxQlY0r/M99Z9FMoTscNn61rtMlj5zmdd9hvgyOsKZHwX&#10;kJA0ZDVfLTuhB0w0wsxDUpB5PwsDJB5BTtFMnmBeY4GmDslgIifymY1gr6czHyH+QLQYwU4UBlfy&#10;nJRWI9iICRTZ9T1nRS8DP8pOB1gRhrc/9NJrZVFyFAV03UQoBFAACkU7AYbWI3hyFhg6jGA/qX9l&#10;hi4ieHEWMzQKwasxuD2hq9WAvzx3FkMJOMsW32GJZg5b1C9Jk1I/jaSAgW8bVKuD2CiPcI+Xox1H&#10;OOwxXMmXsP6O9LH+X3uq9igo4UzYcGhLA6dj/l6voRCsf3QRrarK7LasKizAmt32ujLkwNBtw0V4&#10;3R/8BFZ56aXC19ppaJ+AE7Tj5G0FnaS1nq3KHsBVjGrdG742sCiU+UVJA86dUvtzz4ygpPokwRpX&#10;0XSKVu8309kiho0ZR7bjCJMcqFLqKEwtLq9d+3nYa1PuCjgp8nMs1Qdws7xE1/H5tVl1G3Bn36bu&#10;S4L2P9571OP3bv0bAAD//wMAUEsDBBQABgAIAAAAIQA3ZRfs3wAAAAoBAAAPAAAAZHJzL2Rvd25y&#10;ZXYueG1sTI/BTsMwEETvSPyDtUjcqAOUtAlxKkDqpUIVlB56dOIliRqvI9tNw9+zcIHjzoxm5xWr&#10;yfZiRB86RwpuZwkIpNqZjhoF+4/1zRJEiJqM7h2hgi8MsCovLwqdG3emdxx3sRFcQiHXCtoYh1zK&#10;ULdodZi5AYm9T+etjnz6Rhqvz1xue3mXJKm0uiP+0OoBX1qsj7uTVRBqdzg+b6o4P7wtXsf1PPVb&#10;v1Hq+mp6egQRcYp/YfiZz9Oh5E2VO5EJolfAIJHVh8V9CoL9LM0YpfqVshRkWcj/COU3AAAA//8D&#10;AFBLAQItABQABgAIAAAAIQC2gziS/gAAAOEBAAATAAAAAAAAAAAAAAAAAAAAAABbQ29udGVudF9U&#10;eXBlc10ueG1sUEsBAi0AFAAGAAgAAAAhADj9If/WAAAAlAEAAAsAAAAAAAAAAAAAAAAALwEAAF9y&#10;ZWxzLy5yZWxzUEsBAi0AFAAGAAgAAAAhACG3ffjXAgAANwcAAA4AAAAAAAAAAAAAAAAALgIAAGRy&#10;cy9lMm9Eb2MueG1sUEsBAi0AFAAGAAgAAAAhADdlF+zfAAAACgEAAA8AAAAAAAAAAAAAAAAAMQUA&#10;AGRycy9kb3ducmV2LnhtbFBLBQYAAAAABAAEAPMAAAA9BgAAAAA=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  <w:r w:rsidR="003A32FE">
        <w:rPr>
          <w:rFonts w:ascii="Times New Roman" w:hAnsi="Times New Roman" w:cs="Times New Roman"/>
          <w:sz w:val="24"/>
        </w:rPr>
        <w:tab/>
      </w:r>
    </w:p>
    <w:sectPr w:rsidR="00466A55" w:rsidRPr="003A32FE">
      <w:pgSz w:w="11900" w:h="16820"/>
      <w:pgMar w:top="-20" w:right="0" w:bottom="-2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2FF" w:rsidRDefault="005122FF" w:rsidP="00251BEF">
      <w:pPr>
        <w:spacing w:after="0" w:line="240" w:lineRule="auto"/>
      </w:pPr>
      <w:r>
        <w:separator/>
      </w:r>
    </w:p>
  </w:endnote>
  <w:endnote w:type="continuationSeparator" w:id="0">
    <w:p w:rsidR="005122FF" w:rsidRDefault="005122FF" w:rsidP="0025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EF" w:rsidRDefault="00251BEF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8A56CA" w:rsidRPr="008A56CA">
      <w:rPr>
        <w:caps/>
        <w:noProof/>
        <w:color w:val="4F81BD" w:themeColor="accent1"/>
        <w:lang w:val="fr-FR"/>
      </w:rPr>
      <w:t>6</w:t>
    </w:r>
    <w:r>
      <w:rPr>
        <w:caps/>
        <w:color w:val="4F81BD" w:themeColor="accent1"/>
      </w:rPr>
      <w:fldChar w:fldCharType="end"/>
    </w:r>
  </w:p>
  <w:p w:rsidR="00251BEF" w:rsidRDefault="00251BE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2FF" w:rsidRDefault="005122FF" w:rsidP="00251BEF">
      <w:pPr>
        <w:spacing w:after="0" w:line="240" w:lineRule="auto"/>
      </w:pPr>
      <w:r>
        <w:separator/>
      </w:r>
    </w:p>
  </w:footnote>
  <w:footnote w:type="continuationSeparator" w:id="0">
    <w:p w:rsidR="005122FF" w:rsidRDefault="005122FF" w:rsidP="00251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42688"/>
    <w:multiLevelType w:val="hybridMultilevel"/>
    <w:tmpl w:val="B7F6052A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2E3"/>
    <w:rsid w:val="000E71CD"/>
    <w:rsid w:val="00100405"/>
    <w:rsid w:val="001105C6"/>
    <w:rsid w:val="0011784A"/>
    <w:rsid w:val="0013733F"/>
    <w:rsid w:val="001D6BA5"/>
    <w:rsid w:val="001F1A6B"/>
    <w:rsid w:val="00251BEF"/>
    <w:rsid w:val="00267949"/>
    <w:rsid w:val="002719DA"/>
    <w:rsid w:val="002E010D"/>
    <w:rsid w:val="003A32FE"/>
    <w:rsid w:val="003B7163"/>
    <w:rsid w:val="003E0514"/>
    <w:rsid w:val="0040330B"/>
    <w:rsid w:val="00414F85"/>
    <w:rsid w:val="00466A55"/>
    <w:rsid w:val="005122FF"/>
    <w:rsid w:val="0057135A"/>
    <w:rsid w:val="006236EF"/>
    <w:rsid w:val="0062479A"/>
    <w:rsid w:val="00682150"/>
    <w:rsid w:val="006F4006"/>
    <w:rsid w:val="0072278E"/>
    <w:rsid w:val="00802D3E"/>
    <w:rsid w:val="008202E3"/>
    <w:rsid w:val="008802FE"/>
    <w:rsid w:val="008A0CF1"/>
    <w:rsid w:val="008A56CA"/>
    <w:rsid w:val="008C2AAF"/>
    <w:rsid w:val="009E4DC5"/>
    <w:rsid w:val="009E6BE7"/>
    <w:rsid w:val="00AE675A"/>
    <w:rsid w:val="00B01A21"/>
    <w:rsid w:val="00B55F99"/>
    <w:rsid w:val="00D61D29"/>
    <w:rsid w:val="00EB33DA"/>
    <w:rsid w:val="00F14DC5"/>
    <w:rsid w:val="00FB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E2D874EF-5335-4B98-812F-107C6715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CA" w:eastAsia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14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4F85"/>
    <w:rPr>
      <w:rFonts w:ascii="Segoe UI" w:hAnsi="Segoe UI" w:cs="Segoe UI"/>
      <w:sz w:val="18"/>
      <w:szCs w:val="18"/>
      <w:lang w:val="en-CA" w:eastAsia="en-CA"/>
    </w:rPr>
  </w:style>
  <w:style w:type="paragraph" w:styleId="NormalWeb">
    <w:name w:val="Normal (Web)"/>
    <w:basedOn w:val="Normal"/>
    <w:uiPriority w:val="99"/>
    <w:semiHidden/>
    <w:unhideWhenUsed/>
    <w:rsid w:val="006821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68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6B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5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1BEF"/>
    <w:rPr>
      <w:sz w:val="22"/>
      <w:szCs w:val="22"/>
      <w:lang w:val="en-CA" w:eastAsia="en-CA"/>
    </w:rPr>
  </w:style>
  <w:style w:type="paragraph" w:styleId="Pieddepage">
    <w:name w:val="footer"/>
    <w:basedOn w:val="Normal"/>
    <w:link w:val="PieddepageCar"/>
    <w:uiPriority w:val="99"/>
    <w:unhideWhenUsed/>
    <w:rsid w:val="0025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1BEF"/>
    <w:rPr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EB553-1EA6-419E-9DE2-D929665CC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1960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PRODET</dc:creator>
  <cp:keywords/>
  <dc:description/>
  <cp:lastModifiedBy>Administrateur</cp:lastModifiedBy>
  <cp:revision>6</cp:revision>
  <cp:lastPrinted>2021-05-16T17:11:00Z</cp:lastPrinted>
  <dcterms:created xsi:type="dcterms:W3CDTF">2021-05-16T16:37:00Z</dcterms:created>
  <dcterms:modified xsi:type="dcterms:W3CDTF">2021-05-16T17:12:00Z</dcterms:modified>
</cp:coreProperties>
</file>